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9.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Metadata/LabelInfo.xml" ContentType="application/vnd.ms-office.classificationlabel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FC77AC" w:rsidRDefault="00993D40" w:rsidP="00492BEC">
      <w:bookmarkStart w:id="0" w:name="CoverPage"/>
    </w:p>
    <w:p w14:paraId="0035E572" w14:textId="77777777" w:rsidR="007A0FA7" w:rsidRPr="00B64EAD" w:rsidRDefault="00993D40" w:rsidP="007A0FA7">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544830BE" w14:textId="2EAFE702" w:rsidR="00993D40" w:rsidRPr="00FC77AC" w:rsidRDefault="00993D40" w:rsidP="001625F3">
      <w:pPr>
        <w:pStyle w:val="ProductList-Body"/>
        <w:shd w:val="clear" w:color="auto" w:fill="00188F"/>
        <w:spacing w:after="900"/>
        <w:ind w:left="158" w:right="8640" w:hanging="158"/>
      </w:pPr>
      <w:r>
        <w:rPr>
          <w:rFonts w:asciiTheme="majorHAnsi" w:hAnsiTheme="majorHAnsi"/>
          <w:color w:val="FFFFFF" w:themeColor="background1"/>
          <w:sz w:val="32"/>
          <w:szCs w:val="32"/>
        </w:rPr>
        <w:tab/>
        <w:t>Količinsko</w:t>
      </w:r>
      <w:bookmarkEnd w:id="0"/>
      <w:r>
        <w:rPr>
          <w:rFonts w:asciiTheme="majorHAnsi" w:hAnsiTheme="majorHAnsi"/>
          <w:color w:val="FFFFFF" w:themeColor="background1"/>
          <w:sz w:val="32"/>
          <w:szCs w:val="32"/>
        </w:rPr>
        <w:t xml:space="preserve"> licenciranje</w:t>
      </w:r>
    </w:p>
    <w:p w14:paraId="7082D943" w14:textId="77777777" w:rsidR="00993D40" w:rsidRPr="00FC77AC" w:rsidRDefault="00993D40" w:rsidP="00993D40">
      <w:pPr>
        <w:pStyle w:val="ProductList-Body"/>
        <w:shd w:val="clear" w:color="auto" w:fill="00188F"/>
        <w:ind w:right="8640"/>
      </w:pPr>
    </w:p>
    <w:p w14:paraId="425047D6" w14:textId="77777777" w:rsidR="009312E2" w:rsidRPr="00B64EAD" w:rsidRDefault="009312E2" w:rsidP="009312E2">
      <w:pPr>
        <w:pStyle w:val="ProductList-Body"/>
        <w:shd w:val="clear" w:color="auto" w:fill="0072C6"/>
        <w:ind w:right="1800"/>
        <w:rPr>
          <w:rFonts w:asciiTheme="majorHAnsi" w:hAnsiTheme="majorHAnsi"/>
          <w:color w:val="FFFFFF" w:themeColor="background1"/>
          <w:sz w:val="72"/>
          <w:szCs w:val="72"/>
        </w:rPr>
      </w:pPr>
    </w:p>
    <w:p w14:paraId="1CE0BFE0" w14:textId="77777777" w:rsidR="009312E2" w:rsidRPr="00B64EAD" w:rsidRDefault="009312E2" w:rsidP="009312E2">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3433E6B" w14:textId="6325DBBA" w:rsidR="00993D40" w:rsidRPr="009312E2" w:rsidRDefault="00993D40" w:rsidP="00993D40">
      <w:pPr>
        <w:pStyle w:val="ProductList-Body"/>
        <w:shd w:val="clear" w:color="auto" w:fill="0072C6"/>
        <w:tabs>
          <w:tab w:val="clear" w:pos="158"/>
          <w:tab w:val="left" w:pos="360"/>
        </w:tabs>
        <w:ind w:right="1800"/>
        <w:rPr>
          <w:lang w:val="it-IT"/>
        </w:rPr>
      </w:pPr>
      <w:r w:rsidRPr="009312E2">
        <w:rPr>
          <w:rFonts w:asciiTheme="majorHAnsi" w:hAnsiTheme="majorHAnsi"/>
          <w:color w:val="FFFFFF" w:themeColor="background1"/>
          <w:sz w:val="72"/>
          <w:szCs w:val="72"/>
          <w:lang w:val="it-IT"/>
        </w:rPr>
        <w:t>Dodatak o zaštiti podataka za Microsoft proizvode i usluge</w:t>
      </w:r>
    </w:p>
    <w:p w14:paraId="45BE4558" w14:textId="640F24D8" w:rsidR="00993D40" w:rsidRPr="00FC77AC" w:rsidRDefault="00DE516F" w:rsidP="00993D40">
      <w:pPr>
        <w:pStyle w:val="ProductList-Body"/>
        <w:shd w:val="clear" w:color="auto" w:fill="0072C6"/>
        <w:tabs>
          <w:tab w:val="clear" w:pos="158"/>
          <w:tab w:val="left" w:pos="360"/>
        </w:tabs>
        <w:ind w:right="1800"/>
      </w:pPr>
      <w:r w:rsidRPr="00343F90">
        <w:rPr>
          <w:rFonts w:asciiTheme="majorHAnsi" w:hAnsiTheme="majorHAnsi"/>
          <w:color w:val="FFFFFF" w:themeColor="background1"/>
          <w:sz w:val="48"/>
          <w:szCs w:val="48"/>
          <w:lang w:val="es-419"/>
        </w:rPr>
        <w:t xml:space="preserve">Poslednji put ažurirano </w:t>
      </w:r>
      <w:r w:rsidRPr="00343F90">
        <w:rPr>
          <w:rFonts w:ascii="Calibri Light" w:eastAsia="Calibri" w:hAnsi="Calibri Light" w:cs="Arial"/>
          <w:color w:val="FFFFFF"/>
          <w:sz w:val="48"/>
          <w:szCs w:val="48"/>
          <w:lang w:val="es-419"/>
        </w:rPr>
        <w:t>1</w:t>
      </w:r>
      <w:r w:rsidR="002B15D2">
        <w:rPr>
          <w:rFonts w:ascii="Calibri Light" w:eastAsia="Calibri" w:hAnsi="Calibri Light" w:cs="Arial"/>
          <w:color w:val="FFFFFF"/>
          <w:sz w:val="48"/>
          <w:szCs w:val="48"/>
          <w:lang w:val="es-419"/>
        </w:rPr>
        <w:t>5</w:t>
      </w:r>
      <w:r w:rsidRPr="00343F90">
        <w:rPr>
          <w:rFonts w:ascii="Calibri Light" w:eastAsia="Calibri" w:hAnsi="Calibri Light" w:cs="Arial"/>
          <w:color w:val="FFFFFF"/>
          <w:sz w:val="48"/>
          <w:szCs w:val="48"/>
          <w:lang w:val="es-419"/>
        </w:rPr>
        <w:t xml:space="preserve">. </w:t>
      </w:r>
      <w:r w:rsidR="00AE65CF">
        <w:rPr>
          <w:rFonts w:ascii="Calibri Light" w:eastAsia="Calibri" w:hAnsi="Calibri Light" w:cs="Calibri Light"/>
          <w:color w:val="FFFFFF"/>
          <w:sz w:val="48"/>
          <w:szCs w:val="48"/>
        </w:rPr>
        <w:t>novembra</w:t>
      </w:r>
      <w:r w:rsidRPr="00343F90">
        <w:rPr>
          <w:rFonts w:asciiTheme="majorHAnsi" w:hAnsiTheme="majorHAnsi"/>
          <w:color w:val="FFFFFF" w:themeColor="background1"/>
          <w:sz w:val="48"/>
          <w:szCs w:val="48"/>
          <w:lang w:val="es-419"/>
        </w:rPr>
        <w:t xml:space="preserve"> 2023.</w:t>
      </w:r>
    </w:p>
    <w:p w14:paraId="5CE0C82D" w14:textId="77777777" w:rsidR="00F15AED" w:rsidRDefault="00F15AED" w:rsidP="00F15AED">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rPr>
      </w:pPr>
    </w:p>
    <w:p w14:paraId="0D921B1C" w14:textId="77777777" w:rsidR="009312E2" w:rsidRPr="00F80A49" w:rsidRDefault="009312E2" w:rsidP="009312E2">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9740FBF" w14:textId="77777777" w:rsidR="00993D40" w:rsidRPr="00FC77AC"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Sadržaj</w:t>
      </w:r>
    </w:p>
    <w:bookmarkEnd w:id="1"/>
    <w:p w14:paraId="04F8052B" w14:textId="160CAACD" w:rsidR="00ED78D1" w:rsidRDefault="00A430D3">
      <w:pPr>
        <w:pStyle w:val="TOC1"/>
        <w:rPr>
          <w:rFonts w:eastAsiaTheme="minorEastAsia"/>
          <w:b w:val="0"/>
          <w:caps w:val="0"/>
          <w:noProof/>
          <w:sz w:val="22"/>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25010143" w:history="1">
        <w:r w:rsidR="00ED78D1" w:rsidRPr="00CC6155">
          <w:rPr>
            <w:rStyle w:val="Hyperlink"/>
            <w:noProof/>
          </w:rPr>
          <w:t>Uvod</w:t>
        </w:r>
        <w:r w:rsidR="00ED78D1">
          <w:rPr>
            <w:noProof/>
            <w:webHidden/>
          </w:rPr>
          <w:tab/>
        </w:r>
        <w:r w:rsidR="00ED78D1">
          <w:rPr>
            <w:noProof/>
            <w:webHidden/>
          </w:rPr>
          <w:fldChar w:fldCharType="begin"/>
        </w:r>
        <w:r w:rsidR="00ED78D1">
          <w:rPr>
            <w:noProof/>
            <w:webHidden/>
          </w:rPr>
          <w:instrText xml:space="preserve"> PAGEREF _Toc125010143 \h </w:instrText>
        </w:r>
        <w:r w:rsidR="00ED78D1">
          <w:rPr>
            <w:noProof/>
            <w:webHidden/>
          </w:rPr>
        </w:r>
        <w:r w:rsidR="00ED78D1">
          <w:rPr>
            <w:noProof/>
            <w:webHidden/>
          </w:rPr>
          <w:fldChar w:fldCharType="separate"/>
        </w:r>
        <w:r w:rsidR="00C34B0D">
          <w:rPr>
            <w:noProof/>
            <w:webHidden/>
          </w:rPr>
          <w:t>3</w:t>
        </w:r>
        <w:r w:rsidR="00ED78D1">
          <w:rPr>
            <w:noProof/>
            <w:webHidden/>
          </w:rPr>
          <w:fldChar w:fldCharType="end"/>
        </w:r>
      </w:hyperlink>
    </w:p>
    <w:p w14:paraId="39EAF98B" w14:textId="61E7B706" w:rsidR="00ED78D1" w:rsidRDefault="007C7460">
      <w:pPr>
        <w:pStyle w:val="TOC5"/>
        <w:tabs>
          <w:tab w:val="right" w:leader="dot" w:pos="5030"/>
        </w:tabs>
        <w:rPr>
          <w:rFonts w:eastAsiaTheme="minorEastAsia"/>
          <w:noProof/>
          <w:sz w:val="22"/>
        </w:rPr>
      </w:pPr>
      <w:hyperlink w:anchor="_Toc125010144" w:history="1">
        <w:r w:rsidR="00ED78D1" w:rsidRPr="00CC6155">
          <w:rPr>
            <w:rStyle w:val="Hyperlink"/>
            <w:noProof/>
          </w:rPr>
          <w:t>Primenljivi Uslovi DPA i ažuriranja</w:t>
        </w:r>
        <w:r w:rsidR="00ED78D1">
          <w:rPr>
            <w:noProof/>
            <w:webHidden/>
          </w:rPr>
          <w:tab/>
        </w:r>
        <w:r w:rsidR="00ED78D1">
          <w:rPr>
            <w:noProof/>
            <w:webHidden/>
          </w:rPr>
          <w:fldChar w:fldCharType="begin"/>
        </w:r>
        <w:r w:rsidR="00ED78D1">
          <w:rPr>
            <w:noProof/>
            <w:webHidden/>
          </w:rPr>
          <w:instrText xml:space="preserve"> PAGEREF _Toc125010144 \h </w:instrText>
        </w:r>
        <w:r w:rsidR="00ED78D1">
          <w:rPr>
            <w:noProof/>
            <w:webHidden/>
          </w:rPr>
        </w:r>
        <w:r w:rsidR="00ED78D1">
          <w:rPr>
            <w:noProof/>
            <w:webHidden/>
          </w:rPr>
          <w:fldChar w:fldCharType="separate"/>
        </w:r>
        <w:r w:rsidR="00C34B0D">
          <w:rPr>
            <w:noProof/>
            <w:webHidden/>
          </w:rPr>
          <w:t>3</w:t>
        </w:r>
        <w:r w:rsidR="00ED78D1">
          <w:rPr>
            <w:noProof/>
            <w:webHidden/>
          </w:rPr>
          <w:fldChar w:fldCharType="end"/>
        </w:r>
      </w:hyperlink>
    </w:p>
    <w:p w14:paraId="067428CF" w14:textId="5C48657B" w:rsidR="00ED78D1" w:rsidRDefault="007C7460">
      <w:pPr>
        <w:pStyle w:val="TOC5"/>
        <w:tabs>
          <w:tab w:val="right" w:leader="dot" w:pos="5030"/>
        </w:tabs>
        <w:rPr>
          <w:rFonts w:eastAsiaTheme="minorEastAsia"/>
          <w:noProof/>
          <w:sz w:val="22"/>
        </w:rPr>
      </w:pPr>
      <w:hyperlink w:anchor="_Toc125010145" w:history="1">
        <w:r w:rsidR="00ED78D1" w:rsidRPr="00CC6155">
          <w:rPr>
            <w:rStyle w:val="Hyperlink"/>
            <w:noProof/>
            <w:lang w:val="it-IT"/>
          </w:rPr>
          <w:t>Elektronska obaveštenja</w:t>
        </w:r>
        <w:r w:rsidR="00ED78D1">
          <w:rPr>
            <w:noProof/>
            <w:webHidden/>
          </w:rPr>
          <w:tab/>
        </w:r>
        <w:r w:rsidR="00ED78D1">
          <w:rPr>
            <w:noProof/>
            <w:webHidden/>
          </w:rPr>
          <w:fldChar w:fldCharType="begin"/>
        </w:r>
        <w:r w:rsidR="00ED78D1">
          <w:rPr>
            <w:noProof/>
            <w:webHidden/>
          </w:rPr>
          <w:instrText xml:space="preserve"> PAGEREF _Toc125010145 \h </w:instrText>
        </w:r>
        <w:r w:rsidR="00ED78D1">
          <w:rPr>
            <w:noProof/>
            <w:webHidden/>
          </w:rPr>
        </w:r>
        <w:r w:rsidR="00ED78D1">
          <w:rPr>
            <w:noProof/>
            <w:webHidden/>
          </w:rPr>
          <w:fldChar w:fldCharType="separate"/>
        </w:r>
        <w:r w:rsidR="00C34B0D">
          <w:rPr>
            <w:noProof/>
            <w:webHidden/>
          </w:rPr>
          <w:t>3</w:t>
        </w:r>
        <w:r w:rsidR="00ED78D1">
          <w:rPr>
            <w:noProof/>
            <w:webHidden/>
          </w:rPr>
          <w:fldChar w:fldCharType="end"/>
        </w:r>
      </w:hyperlink>
    </w:p>
    <w:p w14:paraId="314E4279" w14:textId="31E01698" w:rsidR="00ED78D1" w:rsidRDefault="007C7460">
      <w:pPr>
        <w:pStyle w:val="TOC5"/>
        <w:tabs>
          <w:tab w:val="right" w:leader="dot" w:pos="5030"/>
        </w:tabs>
        <w:rPr>
          <w:rFonts w:eastAsiaTheme="minorEastAsia"/>
          <w:noProof/>
          <w:sz w:val="22"/>
        </w:rPr>
      </w:pPr>
      <w:hyperlink w:anchor="_Toc125010146" w:history="1">
        <w:r w:rsidR="00ED78D1" w:rsidRPr="00CC6155">
          <w:rPr>
            <w:rStyle w:val="Hyperlink"/>
            <w:noProof/>
            <w:lang w:val="it-IT"/>
          </w:rPr>
          <w:t>Ranije verzije</w:t>
        </w:r>
        <w:r w:rsidR="00ED78D1">
          <w:rPr>
            <w:noProof/>
            <w:webHidden/>
          </w:rPr>
          <w:tab/>
        </w:r>
        <w:r w:rsidR="00ED78D1">
          <w:rPr>
            <w:noProof/>
            <w:webHidden/>
          </w:rPr>
          <w:fldChar w:fldCharType="begin"/>
        </w:r>
        <w:r w:rsidR="00ED78D1">
          <w:rPr>
            <w:noProof/>
            <w:webHidden/>
          </w:rPr>
          <w:instrText xml:space="preserve"> PAGEREF _Toc125010146 \h </w:instrText>
        </w:r>
        <w:r w:rsidR="00ED78D1">
          <w:rPr>
            <w:noProof/>
            <w:webHidden/>
          </w:rPr>
        </w:r>
        <w:r w:rsidR="00ED78D1">
          <w:rPr>
            <w:noProof/>
            <w:webHidden/>
          </w:rPr>
          <w:fldChar w:fldCharType="separate"/>
        </w:r>
        <w:r w:rsidR="00C34B0D">
          <w:rPr>
            <w:noProof/>
            <w:webHidden/>
          </w:rPr>
          <w:t>3</w:t>
        </w:r>
        <w:r w:rsidR="00ED78D1">
          <w:rPr>
            <w:noProof/>
            <w:webHidden/>
          </w:rPr>
          <w:fldChar w:fldCharType="end"/>
        </w:r>
      </w:hyperlink>
    </w:p>
    <w:p w14:paraId="2258FB6B" w14:textId="44E90FE3" w:rsidR="00ED78D1" w:rsidRDefault="007C7460">
      <w:pPr>
        <w:pStyle w:val="TOC1"/>
        <w:rPr>
          <w:rFonts w:eastAsiaTheme="minorEastAsia"/>
          <w:b w:val="0"/>
          <w:caps w:val="0"/>
          <w:noProof/>
          <w:sz w:val="22"/>
        </w:rPr>
      </w:pPr>
      <w:hyperlink w:anchor="_Toc125010147" w:history="1">
        <w:r w:rsidR="00ED78D1" w:rsidRPr="00CC6155">
          <w:rPr>
            <w:rStyle w:val="Hyperlink"/>
            <w:noProof/>
            <w:lang w:val="it-IT"/>
          </w:rPr>
          <w:t>Definicije</w:t>
        </w:r>
        <w:r w:rsidR="00ED78D1">
          <w:rPr>
            <w:noProof/>
            <w:webHidden/>
          </w:rPr>
          <w:tab/>
        </w:r>
        <w:r w:rsidR="00ED78D1">
          <w:rPr>
            <w:noProof/>
            <w:webHidden/>
          </w:rPr>
          <w:fldChar w:fldCharType="begin"/>
        </w:r>
        <w:r w:rsidR="00ED78D1">
          <w:rPr>
            <w:noProof/>
            <w:webHidden/>
          </w:rPr>
          <w:instrText xml:space="preserve"> PAGEREF _Toc125010147 \h </w:instrText>
        </w:r>
        <w:r w:rsidR="00ED78D1">
          <w:rPr>
            <w:noProof/>
            <w:webHidden/>
          </w:rPr>
        </w:r>
        <w:r w:rsidR="00ED78D1">
          <w:rPr>
            <w:noProof/>
            <w:webHidden/>
          </w:rPr>
          <w:fldChar w:fldCharType="separate"/>
        </w:r>
        <w:r w:rsidR="00C34B0D">
          <w:rPr>
            <w:noProof/>
            <w:webHidden/>
          </w:rPr>
          <w:t>4</w:t>
        </w:r>
        <w:r w:rsidR="00ED78D1">
          <w:rPr>
            <w:noProof/>
            <w:webHidden/>
          </w:rPr>
          <w:fldChar w:fldCharType="end"/>
        </w:r>
      </w:hyperlink>
    </w:p>
    <w:p w14:paraId="4AB1FB15" w14:textId="51225A74" w:rsidR="00ED78D1" w:rsidRDefault="007C7460">
      <w:pPr>
        <w:pStyle w:val="TOC1"/>
        <w:rPr>
          <w:rFonts w:eastAsiaTheme="minorEastAsia"/>
          <w:b w:val="0"/>
          <w:caps w:val="0"/>
          <w:noProof/>
          <w:sz w:val="22"/>
        </w:rPr>
      </w:pPr>
      <w:hyperlink w:anchor="_Toc125010148" w:history="1">
        <w:r w:rsidR="00ED78D1" w:rsidRPr="00CC6155">
          <w:rPr>
            <w:rStyle w:val="Hyperlink"/>
            <w:noProof/>
            <w:lang w:val="it-IT"/>
          </w:rPr>
          <w:t>Opšti uslovi</w:t>
        </w:r>
        <w:r w:rsidR="00ED78D1">
          <w:rPr>
            <w:noProof/>
            <w:webHidden/>
          </w:rPr>
          <w:tab/>
        </w:r>
        <w:r w:rsidR="00ED78D1">
          <w:rPr>
            <w:noProof/>
            <w:webHidden/>
          </w:rPr>
          <w:fldChar w:fldCharType="begin"/>
        </w:r>
        <w:r w:rsidR="00ED78D1">
          <w:rPr>
            <w:noProof/>
            <w:webHidden/>
          </w:rPr>
          <w:instrText xml:space="preserve"> PAGEREF _Toc125010148 \h </w:instrText>
        </w:r>
        <w:r w:rsidR="00ED78D1">
          <w:rPr>
            <w:noProof/>
            <w:webHidden/>
          </w:rPr>
        </w:r>
        <w:r w:rsidR="00ED78D1">
          <w:rPr>
            <w:noProof/>
            <w:webHidden/>
          </w:rPr>
          <w:fldChar w:fldCharType="separate"/>
        </w:r>
        <w:r w:rsidR="00C34B0D">
          <w:rPr>
            <w:noProof/>
            <w:webHidden/>
          </w:rPr>
          <w:t>5</w:t>
        </w:r>
        <w:r w:rsidR="00ED78D1">
          <w:rPr>
            <w:noProof/>
            <w:webHidden/>
          </w:rPr>
          <w:fldChar w:fldCharType="end"/>
        </w:r>
      </w:hyperlink>
    </w:p>
    <w:p w14:paraId="28FA2BD9" w14:textId="11F5F994" w:rsidR="00ED78D1" w:rsidRDefault="007C7460">
      <w:pPr>
        <w:pStyle w:val="TOC5"/>
        <w:tabs>
          <w:tab w:val="right" w:leader="dot" w:pos="5030"/>
        </w:tabs>
        <w:rPr>
          <w:rFonts w:eastAsiaTheme="minorEastAsia"/>
          <w:noProof/>
          <w:sz w:val="22"/>
        </w:rPr>
      </w:pPr>
      <w:hyperlink w:anchor="_Toc125010149" w:history="1">
        <w:r w:rsidR="00ED78D1" w:rsidRPr="00CC6155">
          <w:rPr>
            <w:rStyle w:val="Hyperlink"/>
            <w:noProof/>
            <w:lang w:val="it-IT"/>
          </w:rPr>
          <w:t>Postupanje u skladu sa zakonima</w:t>
        </w:r>
        <w:r w:rsidR="00ED78D1">
          <w:rPr>
            <w:noProof/>
            <w:webHidden/>
          </w:rPr>
          <w:tab/>
        </w:r>
        <w:r w:rsidR="00ED78D1">
          <w:rPr>
            <w:noProof/>
            <w:webHidden/>
          </w:rPr>
          <w:fldChar w:fldCharType="begin"/>
        </w:r>
        <w:r w:rsidR="00ED78D1">
          <w:rPr>
            <w:noProof/>
            <w:webHidden/>
          </w:rPr>
          <w:instrText xml:space="preserve"> PAGEREF _Toc125010149 \h </w:instrText>
        </w:r>
        <w:r w:rsidR="00ED78D1">
          <w:rPr>
            <w:noProof/>
            <w:webHidden/>
          </w:rPr>
        </w:r>
        <w:r w:rsidR="00ED78D1">
          <w:rPr>
            <w:noProof/>
            <w:webHidden/>
          </w:rPr>
          <w:fldChar w:fldCharType="separate"/>
        </w:r>
        <w:r w:rsidR="00C34B0D">
          <w:rPr>
            <w:noProof/>
            <w:webHidden/>
          </w:rPr>
          <w:t>5</w:t>
        </w:r>
        <w:r w:rsidR="00ED78D1">
          <w:rPr>
            <w:noProof/>
            <w:webHidden/>
          </w:rPr>
          <w:fldChar w:fldCharType="end"/>
        </w:r>
      </w:hyperlink>
    </w:p>
    <w:p w14:paraId="2070E7CB" w14:textId="0C519BB3" w:rsidR="00ED78D1" w:rsidRDefault="007C7460">
      <w:pPr>
        <w:pStyle w:val="TOC1"/>
        <w:rPr>
          <w:rFonts w:eastAsiaTheme="minorEastAsia"/>
          <w:b w:val="0"/>
          <w:caps w:val="0"/>
          <w:noProof/>
          <w:sz w:val="22"/>
        </w:rPr>
      </w:pPr>
      <w:hyperlink w:anchor="_Toc125010150" w:history="1">
        <w:r w:rsidR="00ED78D1" w:rsidRPr="00CC6155">
          <w:rPr>
            <w:rStyle w:val="Hyperlink"/>
            <w:noProof/>
            <w:lang w:val="it-IT"/>
          </w:rPr>
          <w:t>Uslovi za zaštitu podataka</w:t>
        </w:r>
        <w:r w:rsidR="00ED78D1">
          <w:rPr>
            <w:noProof/>
            <w:webHidden/>
          </w:rPr>
          <w:tab/>
        </w:r>
        <w:r w:rsidR="00ED78D1">
          <w:rPr>
            <w:noProof/>
            <w:webHidden/>
          </w:rPr>
          <w:fldChar w:fldCharType="begin"/>
        </w:r>
        <w:r w:rsidR="00ED78D1">
          <w:rPr>
            <w:noProof/>
            <w:webHidden/>
          </w:rPr>
          <w:instrText xml:space="preserve"> PAGEREF _Toc125010150 \h </w:instrText>
        </w:r>
        <w:r w:rsidR="00ED78D1">
          <w:rPr>
            <w:noProof/>
            <w:webHidden/>
          </w:rPr>
        </w:r>
        <w:r w:rsidR="00ED78D1">
          <w:rPr>
            <w:noProof/>
            <w:webHidden/>
          </w:rPr>
          <w:fldChar w:fldCharType="separate"/>
        </w:r>
        <w:r w:rsidR="00C34B0D">
          <w:rPr>
            <w:noProof/>
            <w:webHidden/>
          </w:rPr>
          <w:t>5</w:t>
        </w:r>
        <w:r w:rsidR="00ED78D1">
          <w:rPr>
            <w:noProof/>
            <w:webHidden/>
          </w:rPr>
          <w:fldChar w:fldCharType="end"/>
        </w:r>
      </w:hyperlink>
    </w:p>
    <w:p w14:paraId="267926EC" w14:textId="1EB089E3" w:rsidR="00ED78D1" w:rsidRDefault="007C7460">
      <w:pPr>
        <w:pStyle w:val="TOC5"/>
        <w:tabs>
          <w:tab w:val="right" w:leader="dot" w:pos="5030"/>
        </w:tabs>
        <w:rPr>
          <w:rFonts w:eastAsiaTheme="minorEastAsia"/>
          <w:noProof/>
          <w:sz w:val="22"/>
        </w:rPr>
      </w:pPr>
      <w:hyperlink w:anchor="_Toc125010151" w:history="1">
        <w:r w:rsidR="00ED78D1" w:rsidRPr="00CC6155">
          <w:rPr>
            <w:rStyle w:val="Hyperlink"/>
            <w:noProof/>
            <w:lang w:val="it-IT"/>
          </w:rPr>
          <w:t>Opseg</w:t>
        </w:r>
        <w:r w:rsidR="00ED78D1">
          <w:rPr>
            <w:noProof/>
            <w:webHidden/>
          </w:rPr>
          <w:tab/>
        </w:r>
        <w:r w:rsidR="00ED78D1">
          <w:rPr>
            <w:noProof/>
            <w:webHidden/>
          </w:rPr>
          <w:fldChar w:fldCharType="begin"/>
        </w:r>
        <w:r w:rsidR="00ED78D1">
          <w:rPr>
            <w:noProof/>
            <w:webHidden/>
          </w:rPr>
          <w:instrText xml:space="preserve"> PAGEREF _Toc125010151 \h </w:instrText>
        </w:r>
        <w:r w:rsidR="00ED78D1">
          <w:rPr>
            <w:noProof/>
            <w:webHidden/>
          </w:rPr>
        </w:r>
        <w:r w:rsidR="00ED78D1">
          <w:rPr>
            <w:noProof/>
            <w:webHidden/>
          </w:rPr>
          <w:fldChar w:fldCharType="separate"/>
        </w:r>
        <w:r w:rsidR="00C34B0D">
          <w:rPr>
            <w:noProof/>
            <w:webHidden/>
          </w:rPr>
          <w:t>5</w:t>
        </w:r>
        <w:r w:rsidR="00ED78D1">
          <w:rPr>
            <w:noProof/>
            <w:webHidden/>
          </w:rPr>
          <w:fldChar w:fldCharType="end"/>
        </w:r>
      </w:hyperlink>
    </w:p>
    <w:p w14:paraId="10D6ECDA" w14:textId="61656994" w:rsidR="00ED78D1" w:rsidRDefault="007C7460">
      <w:pPr>
        <w:pStyle w:val="TOC5"/>
        <w:tabs>
          <w:tab w:val="right" w:leader="dot" w:pos="5030"/>
        </w:tabs>
        <w:rPr>
          <w:rFonts w:eastAsiaTheme="minorEastAsia"/>
          <w:noProof/>
          <w:sz w:val="22"/>
        </w:rPr>
      </w:pPr>
      <w:hyperlink w:anchor="_Toc125010152" w:history="1">
        <w:r w:rsidR="00ED78D1" w:rsidRPr="00CC6155">
          <w:rPr>
            <w:rStyle w:val="Hyperlink"/>
            <w:noProof/>
            <w:lang w:val="it-IT"/>
          </w:rPr>
          <w:t>Priroda obrade podataka, vlasništvo</w:t>
        </w:r>
        <w:r w:rsidR="00ED78D1">
          <w:rPr>
            <w:noProof/>
            <w:webHidden/>
          </w:rPr>
          <w:tab/>
        </w:r>
        <w:r w:rsidR="00ED78D1">
          <w:rPr>
            <w:noProof/>
            <w:webHidden/>
          </w:rPr>
          <w:fldChar w:fldCharType="begin"/>
        </w:r>
        <w:r w:rsidR="00ED78D1">
          <w:rPr>
            <w:noProof/>
            <w:webHidden/>
          </w:rPr>
          <w:instrText xml:space="preserve"> PAGEREF _Toc125010152 \h </w:instrText>
        </w:r>
        <w:r w:rsidR="00ED78D1">
          <w:rPr>
            <w:noProof/>
            <w:webHidden/>
          </w:rPr>
        </w:r>
        <w:r w:rsidR="00ED78D1">
          <w:rPr>
            <w:noProof/>
            <w:webHidden/>
          </w:rPr>
          <w:fldChar w:fldCharType="separate"/>
        </w:r>
        <w:r w:rsidR="00C34B0D">
          <w:rPr>
            <w:noProof/>
            <w:webHidden/>
          </w:rPr>
          <w:t>5</w:t>
        </w:r>
        <w:r w:rsidR="00ED78D1">
          <w:rPr>
            <w:noProof/>
            <w:webHidden/>
          </w:rPr>
          <w:fldChar w:fldCharType="end"/>
        </w:r>
      </w:hyperlink>
    </w:p>
    <w:p w14:paraId="204914C1" w14:textId="6B9DA5AF" w:rsidR="00ED78D1" w:rsidRDefault="007C7460">
      <w:pPr>
        <w:pStyle w:val="TOC5"/>
        <w:tabs>
          <w:tab w:val="right" w:leader="dot" w:pos="5030"/>
        </w:tabs>
        <w:rPr>
          <w:rFonts w:eastAsiaTheme="minorEastAsia"/>
          <w:noProof/>
          <w:sz w:val="22"/>
        </w:rPr>
      </w:pPr>
      <w:hyperlink w:anchor="_Toc125010153" w:history="1">
        <w:r w:rsidR="00ED78D1" w:rsidRPr="00CC6155">
          <w:rPr>
            <w:rStyle w:val="Hyperlink"/>
            <w:noProof/>
          </w:rPr>
          <w:t>Otkrivanje obrađenih podataka</w:t>
        </w:r>
        <w:r w:rsidR="00ED78D1">
          <w:rPr>
            <w:noProof/>
            <w:webHidden/>
          </w:rPr>
          <w:tab/>
        </w:r>
        <w:r w:rsidR="00ED78D1">
          <w:rPr>
            <w:noProof/>
            <w:webHidden/>
          </w:rPr>
          <w:fldChar w:fldCharType="begin"/>
        </w:r>
        <w:r w:rsidR="00ED78D1">
          <w:rPr>
            <w:noProof/>
            <w:webHidden/>
          </w:rPr>
          <w:instrText xml:space="preserve"> PAGEREF _Toc125010153 \h </w:instrText>
        </w:r>
        <w:r w:rsidR="00ED78D1">
          <w:rPr>
            <w:noProof/>
            <w:webHidden/>
          </w:rPr>
        </w:r>
        <w:r w:rsidR="00ED78D1">
          <w:rPr>
            <w:noProof/>
            <w:webHidden/>
          </w:rPr>
          <w:fldChar w:fldCharType="separate"/>
        </w:r>
        <w:r w:rsidR="00C34B0D">
          <w:rPr>
            <w:noProof/>
            <w:webHidden/>
          </w:rPr>
          <w:t>6</w:t>
        </w:r>
        <w:r w:rsidR="00ED78D1">
          <w:rPr>
            <w:noProof/>
            <w:webHidden/>
          </w:rPr>
          <w:fldChar w:fldCharType="end"/>
        </w:r>
      </w:hyperlink>
    </w:p>
    <w:p w14:paraId="2EADF460" w14:textId="540F93C8" w:rsidR="00ED78D1" w:rsidRDefault="007C7460">
      <w:pPr>
        <w:pStyle w:val="TOC5"/>
        <w:tabs>
          <w:tab w:val="right" w:leader="dot" w:pos="5030"/>
        </w:tabs>
        <w:rPr>
          <w:rFonts w:eastAsiaTheme="minorEastAsia"/>
          <w:noProof/>
          <w:sz w:val="22"/>
        </w:rPr>
      </w:pPr>
      <w:hyperlink w:anchor="_Toc125010154" w:history="1">
        <w:r w:rsidR="00ED78D1" w:rsidRPr="00CC6155">
          <w:rPr>
            <w:rStyle w:val="Hyperlink"/>
            <w:noProof/>
          </w:rPr>
          <w:t>Obrada Ličnih podataka, GDPR</w:t>
        </w:r>
        <w:r w:rsidR="00ED78D1">
          <w:rPr>
            <w:noProof/>
            <w:webHidden/>
          </w:rPr>
          <w:tab/>
        </w:r>
        <w:r w:rsidR="00ED78D1">
          <w:rPr>
            <w:noProof/>
            <w:webHidden/>
          </w:rPr>
          <w:fldChar w:fldCharType="begin"/>
        </w:r>
        <w:r w:rsidR="00ED78D1">
          <w:rPr>
            <w:noProof/>
            <w:webHidden/>
          </w:rPr>
          <w:instrText xml:space="preserve"> PAGEREF _Toc125010154 \h </w:instrText>
        </w:r>
        <w:r w:rsidR="00ED78D1">
          <w:rPr>
            <w:noProof/>
            <w:webHidden/>
          </w:rPr>
        </w:r>
        <w:r w:rsidR="00ED78D1">
          <w:rPr>
            <w:noProof/>
            <w:webHidden/>
          </w:rPr>
          <w:fldChar w:fldCharType="separate"/>
        </w:r>
        <w:r w:rsidR="00C34B0D">
          <w:rPr>
            <w:noProof/>
            <w:webHidden/>
          </w:rPr>
          <w:t>7</w:t>
        </w:r>
        <w:r w:rsidR="00ED78D1">
          <w:rPr>
            <w:noProof/>
            <w:webHidden/>
          </w:rPr>
          <w:fldChar w:fldCharType="end"/>
        </w:r>
      </w:hyperlink>
    </w:p>
    <w:p w14:paraId="6284CC8E" w14:textId="1110129B" w:rsidR="00ED78D1" w:rsidRDefault="007C7460">
      <w:pPr>
        <w:pStyle w:val="TOC5"/>
        <w:tabs>
          <w:tab w:val="right" w:leader="dot" w:pos="5030"/>
        </w:tabs>
        <w:rPr>
          <w:rFonts w:eastAsiaTheme="minorEastAsia"/>
          <w:noProof/>
          <w:sz w:val="22"/>
        </w:rPr>
      </w:pPr>
      <w:hyperlink w:anchor="_Toc125010155" w:history="1">
        <w:r w:rsidR="00ED78D1" w:rsidRPr="00CC6155">
          <w:rPr>
            <w:rStyle w:val="Hyperlink"/>
            <w:noProof/>
            <w:lang w:val="it-IT"/>
          </w:rPr>
          <w:t>Sigurnost podataka</w:t>
        </w:r>
        <w:r w:rsidR="00ED78D1">
          <w:rPr>
            <w:noProof/>
            <w:webHidden/>
          </w:rPr>
          <w:tab/>
        </w:r>
        <w:r w:rsidR="00ED78D1">
          <w:rPr>
            <w:noProof/>
            <w:webHidden/>
          </w:rPr>
          <w:fldChar w:fldCharType="begin"/>
        </w:r>
        <w:r w:rsidR="00ED78D1">
          <w:rPr>
            <w:noProof/>
            <w:webHidden/>
          </w:rPr>
          <w:instrText xml:space="preserve"> PAGEREF _Toc125010155 \h </w:instrText>
        </w:r>
        <w:r w:rsidR="00ED78D1">
          <w:rPr>
            <w:noProof/>
            <w:webHidden/>
          </w:rPr>
        </w:r>
        <w:r w:rsidR="00ED78D1">
          <w:rPr>
            <w:noProof/>
            <w:webHidden/>
          </w:rPr>
          <w:fldChar w:fldCharType="separate"/>
        </w:r>
        <w:r w:rsidR="00C34B0D">
          <w:rPr>
            <w:noProof/>
            <w:webHidden/>
          </w:rPr>
          <w:t>8</w:t>
        </w:r>
        <w:r w:rsidR="00ED78D1">
          <w:rPr>
            <w:noProof/>
            <w:webHidden/>
          </w:rPr>
          <w:fldChar w:fldCharType="end"/>
        </w:r>
      </w:hyperlink>
    </w:p>
    <w:p w14:paraId="1BA860F2" w14:textId="6CF71217" w:rsidR="00ED78D1" w:rsidRDefault="007C7460">
      <w:pPr>
        <w:pStyle w:val="TOC5"/>
        <w:tabs>
          <w:tab w:val="right" w:leader="dot" w:pos="5030"/>
        </w:tabs>
        <w:rPr>
          <w:rFonts w:eastAsiaTheme="minorEastAsia"/>
          <w:noProof/>
          <w:sz w:val="22"/>
        </w:rPr>
      </w:pPr>
      <w:hyperlink w:anchor="_Toc125010156" w:history="1">
        <w:r w:rsidR="00ED78D1" w:rsidRPr="00CC6155">
          <w:rPr>
            <w:rStyle w:val="Hyperlink"/>
            <w:noProof/>
            <w:lang w:val="it-IT"/>
          </w:rPr>
          <w:t>Obaveštenje o bezbednosnom incidentu</w:t>
        </w:r>
        <w:r w:rsidR="00ED78D1">
          <w:rPr>
            <w:noProof/>
            <w:webHidden/>
          </w:rPr>
          <w:tab/>
        </w:r>
        <w:r w:rsidR="00ED78D1">
          <w:rPr>
            <w:noProof/>
            <w:webHidden/>
          </w:rPr>
          <w:fldChar w:fldCharType="begin"/>
        </w:r>
        <w:r w:rsidR="00ED78D1">
          <w:rPr>
            <w:noProof/>
            <w:webHidden/>
          </w:rPr>
          <w:instrText xml:space="preserve"> PAGEREF _Toc125010156 \h </w:instrText>
        </w:r>
        <w:r w:rsidR="00ED78D1">
          <w:rPr>
            <w:noProof/>
            <w:webHidden/>
          </w:rPr>
        </w:r>
        <w:r w:rsidR="00ED78D1">
          <w:rPr>
            <w:noProof/>
            <w:webHidden/>
          </w:rPr>
          <w:fldChar w:fldCharType="separate"/>
        </w:r>
        <w:r w:rsidR="00C34B0D">
          <w:rPr>
            <w:noProof/>
            <w:webHidden/>
          </w:rPr>
          <w:t>9</w:t>
        </w:r>
        <w:r w:rsidR="00ED78D1">
          <w:rPr>
            <w:noProof/>
            <w:webHidden/>
          </w:rPr>
          <w:fldChar w:fldCharType="end"/>
        </w:r>
      </w:hyperlink>
    </w:p>
    <w:p w14:paraId="259BD2F9" w14:textId="390614F1" w:rsidR="00ED78D1" w:rsidRDefault="007C7460">
      <w:pPr>
        <w:pStyle w:val="TOC5"/>
        <w:tabs>
          <w:tab w:val="right" w:leader="dot" w:pos="5030"/>
        </w:tabs>
        <w:rPr>
          <w:rFonts w:eastAsiaTheme="minorEastAsia"/>
          <w:noProof/>
          <w:sz w:val="22"/>
        </w:rPr>
      </w:pPr>
      <w:hyperlink w:anchor="_Toc125010157" w:history="1">
        <w:r w:rsidR="00ED78D1" w:rsidRPr="00CC6155">
          <w:rPr>
            <w:rStyle w:val="Hyperlink"/>
            <w:noProof/>
            <w:lang w:val="it-IT"/>
          </w:rPr>
          <w:t>Prenosi i lokacija podataka</w:t>
        </w:r>
        <w:r w:rsidR="00ED78D1">
          <w:rPr>
            <w:noProof/>
            <w:webHidden/>
          </w:rPr>
          <w:tab/>
        </w:r>
        <w:r w:rsidR="00ED78D1">
          <w:rPr>
            <w:noProof/>
            <w:webHidden/>
          </w:rPr>
          <w:fldChar w:fldCharType="begin"/>
        </w:r>
        <w:r w:rsidR="00ED78D1">
          <w:rPr>
            <w:noProof/>
            <w:webHidden/>
          </w:rPr>
          <w:instrText xml:space="preserve"> PAGEREF _Toc125010157 \h </w:instrText>
        </w:r>
        <w:r w:rsidR="00ED78D1">
          <w:rPr>
            <w:noProof/>
            <w:webHidden/>
          </w:rPr>
        </w:r>
        <w:r w:rsidR="00ED78D1">
          <w:rPr>
            <w:noProof/>
            <w:webHidden/>
          </w:rPr>
          <w:fldChar w:fldCharType="separate"/>
        </w:r>
        <w:r w:rsidR="00C34B0D">
          <w:rPr>
            <w:noProof/>
            <w:webHidden/>
          </w:rPr>
          <w:t>10</w:t>
        </w:r>
        <w:r w:rsidR="00ED78D1">
          <w:rPr>
            <w:noProof/>
            <w:webHidden/>
          </w:rPr>
          <w:fldChar w:fldCharType="end"/>
        </w:r>
      </w:hyperlink>
    </w:p>
    <w:p w14:paraId="65F950A1" w14:textId="1EAB1C22" w:rsidR="00ED78D1" w:rsidRDefault="007C7460">
      <w:pPr>
        <w:pStyle w:val="TOC5"/>
        <w:tabs>
          <w:tab w:val="right" w:leader="dot" w:pos="5030"/>
        </w:tabs>
        <w:rPr>
          <w:rFonts w:eastAsiaTheme="minorEastAsia"/>
          <w:noProof/>
          <w:sz w:val="22"/>
        </w:rPr>
      </w:pPr>
      <w:hyperlink w:anchor="_Toc125010158" w:history="1">
        <w:r w:rsidR="00ED78D1" w:rsidRPr="00CC6155">
          <w:rPr>
            <w:rStyle w:val="Hyperlink"/>
            <w:noProof/>
            <w:lang w:val="it-IT"/>
          </w:rPr>
          <w:t>Zadržavanje i brisanje podataka</w:t>
        </w:r>
        <w:r w:rsidR="00ED78D1">
          <w:rPr>
            <w:noProof/>
            <w:webHidden/>
          </w:rPr>
          <w:tab/>
        </w:r>
        <w:r w:rsidR="00ED78D1">
          <w:rPr>
            <w:noProof/>
            <w:webHidden/>
          </w:rPr>
          <w:fldChar w:fldCharType="begin"/>
        </w:r>
        <w:r w:rsidR="00ED78D1">
          <w:rPr>
            <w:noProof/>
            <w:webHidden/>
          </w:rPr>
          <w:instrText xml:space="preserve"> PAGEREF _Toc125010158 \h </w:instrText>
        </w:r>
        <w:r w:rsidR="00ED78D1">
          <w:rPr>
            <w:noProof/>
            <w:webHidden/>
          </w:rPr>
        </w:r>
        <w:r w:rsidR="00ED78D1">
          <w:rPr>
            <w:noProof/>
            <w:webHidden/>
          </w:rPr>
          <w:fldChar w:fldCharType="separate"/>
        </w:r>
        <w:r w:rsidR="00C34B0D">
          <w:rPr>
            <w:noProof/>
            <w:webHidden/>
          </w:rPr>
          <w:t>10</w:t>
        </w:r>
        <w:r w:rsidR="00ED78D1">
          <w:rPr>
            <w:noProof/>
            <w:webHidden/>
          </w:rPr>
          <w:fldChar w:fldCharType="end"/>
        </w:r>
      </w:hyperlink>
    </w:p>
    <w:p w14:paraId="289716D8" w14:textId="182B21CE" w:rsidR="00ED78D1" w:rsidRDefault="007C7460">
      <w:pPr>
        <w:pStyle w:val="TOC5"/>
        <w:tabs>
          <w:tab w:val="right" w:leader="dot" w:pos="5030"/>
        </w:tabs>
        <w:rPr>
          <w:rFonts w:eastAsiaTheme="minorEastAsia"/>
          <w:noProof/>
          <w:sz w:val="22"/>
        </w:rPr>
      </w:pPr>
      <w:hyperlink w:anchor="_Toc125010159" w:history="1">
        <w:r w:rsidR="00ED78D1" w:rsidRPr="00CC6155">
          <w:rPr>
            <w:rStyle w:val="Hyperlink"/>
            <w:noProof/>
            <w:lang w:val="it-IT"/>
          </w:rPr>
          <w:t>Obaveza čuvanja poverljivosti obrađivača podataka</w:t>
        </w:r>
        <w:r w:rsidR="00ED78D1">
          <w:rPr>
            <w:noProof/>
            <w:webHidden/>
          </w:rPr>
          <w:tab/>
        </w:r>
        <w:r w:rsidR="00ED78D1">
          <w:rPr>
            <w:noProof/>
            <w:webHidden/>
          </w:rPr>
          <w:fldChar w:fldCharType="begin"/>
        </w:r>
        <w:r w:rsidR="00ED78D1">
          <w:rPr>
            <w:noProof/>
            <w:webHidden/>
          </w:rPr>
          <w:instrText xml:space="preserve"> PAGEREF _Toc125010159 \h </w:instrText>
        </w:r>
        <w:r w:rsidR="00ED78D1">
          <w:rPr>
            <w:noProof/>
            <w:webHidden/>
          </w:rPr>
        </w:r>
        <w:r w:rsidR="00ED78D1">
          <w:rPr>
            <w:noProof/>
            <w:webHidden/>
          </w:rPr>
          <w:fldChar w:fldCharType="separate"/>
        </w:r>
        <w:r w:rsidR="00C34B0D">
          <w:rPr>
            <w:noProof/>
            <w:webHidden/>
          </w:rPr>
          <w:t>10</w:t>
        </w:r>
        <w:r w:rsidR="00ED78D1">
          <w:rPr>
            <w:noProof/>
            <w:webHidden/>
          </w:rPr>
          <w:fldChar w:fldCharType="end"/>
        </w:r>
      </w:hyperlink>
    </w:p>
    <w:p w14:paraId="47541497" w14:textId="039400E3" w:rsidR="00ED78D1" w:rsidRDefault="007C7460">
      <w:pPr>
        <w:pStyle w:val="TOC5"/>
        <w:tabs>
          <w:tab w:val="right" w:leader="dot" w:pos="5030"/>
        </w:tabs>
        <w:rPr>
          <w:rFonts w:eastAsiaTheme="minorEastAsia"/>
          <w:noProof/>
          <w:sz w:val="22"/>
        </w:rPr>
      </w:pPr>
      <w:hyperlink w:anchor="_Toc125010160" w:history="1">
        <w:r w:rsidR="00ED78D1" w:rsidRPr="00CC6155">
          <w:rPr>
            <w:rStyle w:val="Hyperlink"/>
            <w:noProof/>
            <w:lang w:val="it-IT"/>
          </w:rPr>
          <w:t>Obaveštenje i nadzori u pogledu korišćenja podobrađivača</w:t>
        </w:r>
        <w:r w:rsidR="00ED78D1">
          <w:rPr>
            <w:noProof/>
            <w:webHidden/>
          </w:rPr>
          <w:tab/>
        </w:r>
        <w:r w:rsidR="00ED78D1">
          <w:rPr>
            <w:noProof/>
            <w:webHidden/>
          </w:rPr>
          <w:fldChar w:fldCharType="begin"/>
        </w:r>
        <w:r w:rsidR="00ED78D1">
          <w:rPr>
            <w:noProof/>
            <w:webHidden/>
          </w:rPr>
          <w:instrText xml:space="preserve"> PAGEREF _Toc125010160 \h </w:instrText>
        </w:r>
        <w:r w:rsidR="00ED78D1">
          <w:rPr>
            <w:noProof/>
            <w:webHidden/>
          </w:rPr>
        </w:r>
        <w:r w:rsidR="00ED78D1">
          <w:rPr>
            <w:noProof/>
            <w:webHidden/>
          </w:rPr>
          <w:fldChar w:fldCharType="separate"/>
        </w:r>
        <w:r w:rsidR="00C34B0D">
          <w:rPr>
            <w:noProof/>
            <w:webHidden/>
          </w:rPr>
          <w:t>10</w:t>
        </w:r>
        <w:r w:rsidR="00ED78D1">
          <w:rPr>
            <w:noProof/>
            <w:webHidden/>
          </w:rPr>
          <w:fldChar w:fldCharType="end"/>
        </w:r>
      </w:hyperlink>
    </w:p>
    <w:p w14:paraId="7FA6C090" w14:textId="2D8FFAF1" w:rsidR="00ED78D1" w:rsidRDefault="007C7460">
      <w:pPr>
        <w:pStyle w:val="TOC5"/>
        <w:tabs>
          <w:tab w:val="right" w:leader="dot" w:pos="5030"/>
        </w:tabs>
        <w:rPr>
          <w:rFonts w:eastAsiaTheme="minorEastAsia"/>
          <w:noProof/>
          <w:sz w:val="22"/>
        </w:rPr>
      </w:pPr>
      <w:hyperlink w:anchor="_Toc125010161" w:history="1">
        <w:r w:rsidR="00ED78D1" w:rsidRPr="00CC6155">
          <w:rPr>
            <w:rStyle w:val="Hyperlink"/>
            <w:noProof/>
            <w:lang w:val="it-IT"/>
          </w:rPr>
          <w:t>Obrazovne institucije</w:t>
        </w:r>
        <w:r w:rsidR="00ED78D1">
          <w:rPr>
            <w:noProof/>
            <w:webHidden/>
          </w:rPr>
          <w:tab/>
        </w:r>
        <w:r w:rsidR="00ED78D1">
          <w:rPr>
            <w:noProof/>
            <w:webHidden/>
          </w:rPr>
          <w:fldChar w:fldCharType="begin"/>
        </w:r>
        <w:r w:rsidR="00ED78D1">
          <w:rPr>
            <w:noProof/>
            <w:webHidden/>
          </w:rPr>
          <w:instrText xml:space="preserve"> PAGEREF _Toc125010161 \h </w:instrText>
        </w:r>
        <w:r w:rsidR="00ED78D1">
          <w:rPr>
            <w:noProof/>
            <w:webHidden/>
          </w:rPr>
        </w:r>
        <w:r w:rsidR="00ED78D1">
          <w:rPr>
            <w:noProof/>
            <w:webHidden/>
          </w:rPr>
          <w:fldChar w:fldCharType="separate"/>
        </w:r>
        <w:r w:rsidR="00C34B0D">
          <w:rPr>
            <w:noProof/>
            <w:webHidden/>
          </w:rPr>
          <w:t>11</w:t>
        </w:r>
        <w:r w:rsidR="00ED78D1">
          <w:rPr>
            <w:noProof/>
            <w:webHidden/>
          </w:rPr>
          <w:fldChar w:fldCharType="end"/>
        </w:r>
      </w:hyperlink>
    </w:p>
    <w:p w14:paraId="3B36611A" w14:textId="4DF166D9" w:rsidR="00ED78D1" w:rsidRDefault="007C7460">
      <w:pPr>
        <w:pStyle w:val="TOC5"/>
        <w:tabs>
          <w:tab w:val="right" w:leader="dot" w:pos="5030"/>
        </w:tabs>
        <w:rPr>
          <w:rFonts w:eastAsiaTheme="minorEastAsia"/>
          <w:noProof/>
          <w:sz w:val="22"/>
        </w:rPr>
      </w:pPr>
      <w:hyperlink w:anchor="_Toc125010162" w:history="1">
        <w:r w:rsidR="00ED78D1" w:rsidRPr="00CC6155">
          <w:rPr>
            <w:rStyle w:val="Hyperlink"/>
            <w:noProof/>
            <w:lang w:val="it-IT"/>
          </w:rPr>
          <w:t>Ugovor sa klijentom za CJIS</w:t>
        </w:r>
        <w:r w:rsidR="00ED78D1">
          <w:rPr>
            <w:noProof/>
            <w:webHidden/>
          </w:rPr>
          <w:tab/>
        </w:r>
        <w:r w:rsidR="00ED78D1">
          <w:rPr>
            <w:noProof/>
            <w:webHidden/>
          </w:rPr>
          <w:fldChar w:fldCharType="begin"/>
        </w:r>
        <w:r w:rsidR="00ED78D1">
          <w:rPr>
            <w:noProof/>
            <w:webHidden/>
          </w:rPr>
          <w:instrText xml:space="preserve"> PAGEREF _Toc125010162 \h </w:instrText>
        </w:r>
        <w:r w:rsidR="00ED78D1">
          <w:rPr>
            <w:noProof/>
            <w:webHidden/>
          </w:rPr>
        </w:r>
        <w:r w:rsidR="00ED78D1">
          <w:rPr>
            <w:noProof/>
            <w:webHidden/>
          </w:rPr>
          <w:fldChar w:fldCharType="separate"/>
        </w:r>
        <w:r w:rsidR="00C34B0D">
          <w:rPr>
            <w:noProof/>
            <w:webHidden/>
          </w:rPr>
          <w:t>11</w:t>
        </w:r>
        <w:r w:rsidR="00ED78D1">
          <w:rPr>
            <w:noProof/>
            <w:webHidden/>
          </w:rPr>
          <w:fldChar w:fldCharType="end"/>
        </w:r>
      </w:hyperlink>
    </w:p>
    <w:p w14:paraId="303807F9" w14:textId="32779F6C" w:rsidR="00ED78D1" w:rsidRDefault="007C7460">
      <w:pPr>
        <w:pStyle w:val="TOC5"/>
        <w:tabs>
          <w:tab w:val="right" w:leader="dot" w:pos="5030"/>
        </w:tabs>
        <w:rPr>
          <w:rFonts w:eastAsiaTheme="minorEastAsia"/>
          <w:noProof/>
          <w:sz w:val="22"/>
        </w:rPr>
      </w:pPr>
      <w:hyperlink w:anchor="_Toc125010163" w:history="1">
        <w:r w:rsidR="00ED78D1" w:rsidRPr="00CC6155">
          <w:rPr>
            <w:rStyle w:val="Hyperlink"/>
            <w:noProof/>
            <w:lang w:val="it-IT"/>
          </w:rPr>
          <w:t>HIPAA poslovni saradnik</w:t>
        </w:r>
        <w:r w:rsidR="00ED78D1">
          <w:rPr>
            <w:noProof/>
            <w:webHidden/>
          </w:rPr>
          <w:tab/>
        </w:r>
        <w:r w:rsidR="00ED78D1">
          <w:rPr>
            <w:noProof/>
            <w:webHidden/>
          </w:rPr>
          <w:fldChar w:fldCharType="begin"/>
        </w:r>
        <w:r w:rsidR="00ED78D1">
          <w:rPr>
            <w:noProof/>
            <w:webHidden/>
          </w:rPr>
          <w:instrText xml:space="preserve"> PAGEREF _Toc125010163 \h </w:instrText>
        </w:r>
        <w:r w:rsidR="00ED78D1">
          <w:rPr>
            <w:noProof/>
            <w:webHidden/>
          </w:rPr>
        </w:r>
        <w:r w:rsidR="00ED78D1">
          <w:rPr>
            <w:noProof/>
            <w:webHidden/>
          </w:rPr>
          <w:fldChar w:fldCharType="separate"/>
        </w:r>
        <w:r w:rsidR="00C34B0D">
          <w:rPr>
            <w:noProof/>
            <w:webHidden/>
          </w:rPr>
          <w:t>11</w:t>
        </w:r>
        <w:r w:rsidR="00ED78D1">
          <w:rPr>
            <w:noProof/>
            <w:webHidden/>
          </w:rPr>
          <w:fldChar w:fldCharType="end"/>
        </w:r>
      </w:hyperlink>
    </w:p>
    <w:p w14:paraId="7096BA04" w14:textId="131A07D4" w:rsidR="00ED78D1" w:rsidRDefault="007C7460">
      <w:pPr>
        <w:pStyle w:val="TOC5"/>
        <w:tabs>
          <w:tab w:val="right" w:leader="dot" w:pos="5030"/>
        </w:tabs>
        <w:rPr>
          <w:rFonts w:eastAsiaTheme="minorEastAsia"/>
          <w:noProof/>
          <w:sz w:val="22"/>
        </w:rPr>
      </w:pPr>
      <w:hyperlink w:anchor="_Toc125010164" w:history="1">
        <w:r w:rsidR="00ED78D1" w:rsidRPr="00CC6155">
          <w:rPr>
            <w:rStyle w:val="Hyperlink"/>
            <w:noProof/>
            <w:lang w:val="it-IT"/>
          </w:rPr>
          <w:t>Telekomunikacioni podaci</w:t>
        </w:r>
        <w:r w:rsidR="00ED78D1">
          <w:rPr>
            <w:noProof/>
            <w:webHidden/>
          </w:rPr>
          <w:tab/>
        </w:r>
        <w:r w:rsidR="00ED78D1">
          <w:rPr>
            <w:noProof/>
            <w:webHidden/>
          </w:rPr>
          <w:fldChar w:fldCharType="begin"/>
        </w:r>
        <w:r w:rsidR="00ED78D1">
          <w:rPr>
            <w:noProof/>
            <w:webHidden/>
          </w:rPr>
          <w:instrText xml:space="preserve"> PAGEREF _Toc125010164 \h </w:instrText>
        </w:r>
        <w:r w:rsidR="00ED78D1">
          <w:rPr>
            <w:noProof/>
            <w:webHidden/>
          </w:rPr>
        </w:r>
        <w:r w:rsidR="00ED78D1">
          <w:rPr>
            <w:noProof/>
            <w:webHidden/>
          </w:rPr>
          <w:fldChar w:fldCharType="separate"/>
        </w:r>
        <w:r w:rsidR="00C34B0D">
          <w:rPr>
            <w:noProof/>
            <w:webHidden/>
          </w:rPr>
          <w:t>11</w:t>
        </w:r>
        <w:r w:rsidR="00ED78D1">
          <w:rPr>
            <w:noProof/>
            <w:webHidden/>
          </w:rPr>
          <w:fldChar w:fldCharType="end"/>
        </w:r>
      </w:hyperlink>
    </w:p>
    <w:p w14:paraId="616B0E22" w14:textId="01E20932" w:rsidR="00ED78D1" w:rsidRDefault="007C7460">
      <w:pPr>
        <w:pStyle w:val="TOC5"/>
        <w:tabs>
          <w:tab w:val="right" w:leader="dot" w:pos="5030"/>
        </w:tabs>
        <w:rPr>
          <w:rFonts w:eastAsiaTheme="minorEastAsia"/>
          <w:noProof/>
          <w:sz w:val="22"/>
        </w:rPr>
      </w:pPr>
      <w:hyperlink w:anchor="_Toc125010165" w:history="1">
        <w:r w:rsidR="00ED78D1" w:rsidRPr="00CC6155">
          <w:rPr>
            <w:rStyle w:val="Hyperlink"/>
            <w:noProof/>
            <w:lang w:val="it-IT"/>
          </w:rPr>
          <w:t>Zakon o zaštiti privatnosti potrošača Kalifornije (CCPA)</w:t>
        </w:r>
        <w:r w:rsidR="00ED78D1">
          <w:rPr>
            <w:noProof/>
            <w:webHidden/>
          </w:rPr>
          <w:tab/>
        </w:r>
        <w:r w:rsidR="00ED78D1">
          <w:rPr>
            <w:noProof/>
            <w:webHidden/>
          </w:rPr>
          <w:fldChar w:fldCharType="begin"/>
        </w:r>
        <w:r w:rsidR="00ED78D1">
          <w:rPr>
            <w:noProof/>
            <w:webHidden/>
          </w:rPr>
          <w:instrText xml:space="preserve"> PAGEREF _Toc125010165 \h </w:instrText>
        </w:r>
        <w:r w:rsidR="00ED78D1">
          <w:rPr>
            <w:noProof/>
            <w:webHidden/>
          </w:rPr>
        </w:r>
        <w:r w:rsidR="00ED78D1">
          <w:rPr>
            <w:noProof/>
            <w:webHidden/>
          </w:rPr>
          <w:fldChar w:fldCharType="separate"/>
        </w:r>
        <w:r w:rsidR="00C34B0D">
          <w:rPr>
            <w:noProof/>
            <w:webHidden/>
          </w:rPr>
          <w:t>12</w:t>
        </w:r>
        <w:r w:rsidR="00ED78D1">
          <w:rPr>
            <w:noProof/>
            <w:webHidden/>
          </w:rPr>
          <w:fldChar w:fldCharType="end"/>
        </w:r>
      </w:hyperlink>
    </w:p>
    <w:p w14:paraId="630A10BB" w14:textId="5F01CCD3" w:rsidR="00ED78D1" w:rsidRDefault="007C7460">
      <w:pPr>
        <w:pStyle w:val="TOC5"/>
        <w:tabs>
          <w:tab w:val="right" w:leader="dot" w:pos="5030"/>
        </w:tabs>
        <w:rPr>
          <w:rFonts w:eastAsiaTheme="minorEastAsia"/>
          <w:noProof/>
          <w:sz w:val="22"/>
        </w:rPr>
      </w:pPr>
      <w:hyperlink w:anchor="_Toc125010166" w:history="1">
        <w:r w:rsidR="00ED78D1" w:rsidRPr="00CC6155">
          <w:rPr>
            <w:rStyle w:val="Hyperlink"/>
            <w:noProof/>
            <w:lang w:val="it-IT"/>
          </w:rPr>
          <w:t>Biometrijski podaci</w:t>
        </w:r>
        <w:r w:rsidR="00ED78D1">
          <w:rPr>
            <w:noProof/>
            <w:webHidden/>
          </w:rPr>
          <w:tab/>
        </w:r>
        <w:r w:rsidR="00ED78D1">
          <w:rPr>
            <w:noProof/>
            <w:webHidden/>
          </w:rPr>
          <w:fldChar w:fldCharType="begin"/>
        </w:r>
        <w:r w:rsidR="00ED78D1">
          <w:rPr>
            <w:noProof/>
            <w:webHidden/>
          </w:rPr>
          <w:instrText xml:space="preserve"> PAGEREF _Toc125010166 \h </w:instrText>
        </w:r>
        <w:r w:rsidR="00ED78D1">
          <w:rPr>
            <w:noProof/>
            <w:webHidden/>
          </w:rPr>
        </w:r>
        <w:r w:rsidR="00ED78D1">
          <w:rPr>
            <w:noProof/>
            <w:webHidden/>
          </w:rPr>
          <w:fldChar w:fldCharType="separate"/>
        </w:r>
        <w:r w:rsidR="00C34B0D">
          <w:rPr>
            <w:noProof/>
            <w:webHidden/>
          </w:rPr>
          <w:t>12</w:t>
        </w:r>
        <w:r w:rsidR="00ED78D1">
          <w:rPr>
            <w:noProof/>
            <w:webHidden/>
          </w:rPr>
          <w:fldChar w:fldCharType="end"/>
        </w:r>
      </w:hyperlink>
    </w:p>
    <w:p w14:paraId="1430C2BC" w14:textId="0C75C925" w:rsidR="00ED78D1" w:rsidRDefault="007C7460">
      <w:pPr>
        <w:pStyle w:val="TOC5"/>
        <w:tabs>
          <w:tab w:val="right" w:leader="dot" w:pos="5030"/>
        </w:tabs>
        <w:rPr>
          <w:rFonts w:eastAsiaTheme="minorEastAsia"/>
          <w:noProof/>
          <w:sz w:val="22"/>
        </w:rPr>
      </w:pPr>
      <w:hyperlink w:anchor="_Toc125010167" w:history="1">
        <w:r w:rsidR="00ED78D1" w:rsidRPr="00CC6155">
          <w:rPr>
            <w:rStyle w:val="Hyperlink"/>
            <w:noProof/>
            <w:lang w:val="it-IT"/>
          </w:rPr>
          <w:t>Dopunske profesionalne usluge</w:t>
        </w:r>
        <w:r w:rsidR="00ED78D1">
          <w:rPr>
            <w:noProof/>
            <w:webHidden/>
          </w:rPr>
          <w:tab/>
        </w:r>
        <w:r w:rsidR="00ED78D1">
          <w:rPr>
            <w:noProof/>
            <w:webHidden/>
          </w:rPr>
          <w:fldChar w:fldCharType="begin"/>
        </w:r>
        <w:r w:rsidR="00ED78D1">
          <w:rPr>
            <w:noProof/>
            <w:webHidden/>
          </w:rPr>
          <w:instrText xml:space="preserve"> PAGEREF _Toc125010167 \h </w:instrText>
        </w:r>
        <w:r w:rsidR="00ED78D1">
          <w:rPr>
            <w:noProof/>
            <w:webHidden/>
          </w:rPr>
        </w:r>
        <w:r w:rsidR="00ED78D1">
          <w:rPr>
            <w:noProof/>
            <w:webHidden/>
          </w:rPr>
          <w:fldChar w:fldCharType="separate"/>
        </w:r>
        <w:r w:rsidR="00C34B0D">
          <w:rPr>
            <w:noProof/>
            <w:webHidden/>
          </w:rPr>
          <w:t>12</w:t>
        </w:r>
        <w:r w:rsidR="00ED78D1">
          <w:rPr>
            <w:noProof/>
            <w:webHidden/>
          </w:rPr>
          <w:fldChar w:fldCharType="end"/>
        </w:r>
      </w:hyperlink>
    </w:p>
    <w:p w14:paraId="2DAB4FE2" w14:textId="04548521" w:rsidR="00ED78D1" w:rsidRDefault="007C7460">
      <w:pPr>
        <w:pStyle w:val="TOC5"/>
        <w:tabs>
          <w:tab w:val="right" w:leader="dot" w:pos="5030"/>
        </w:tabs>
        <w:rPr>
          <w:rFonts w:eastAsiaTheme="minorEastAsia"/>
          <w:noProof/>
          <w:sz w:val="22"/>
        </w:rPr>
      </w:pPr>
      <w:hyperlink w:anchor="_Toc125010168" w:history="1">
        <w:r w:rsidR="00ED78D1" w:rsidRPr="00CC6155">
          <w:rPr>
            <w:rStyle w:val="Hyperlink"/>
            <w:noProof/>
            <w:lang w:val="it-IT"/>
          </w:rPr>
          <w:t>Kako da kontaktirate Microsoft</w:t>
        </w:r>
        <w:r w:rsidR="00ED78D1">
          <w:rPr>
            <w:noProof/>
            <w:webHidden/>
          </w:rPr>
          <w:tab/>
        </w:r>
        <w:r w:rsidR="00ED78D1">
          <w:rPr>
            <w:noProof/>
            <w:webHidden/>
          </w:rPr>
          <w:fldChar w:fldCharType="begin"/>
        </w:r>
        <w:r w:rsidR="00ED78D1">
          <w:rPr>
            <w:noProof/>
            <w:webHidden/>
          </w:rPr>
          <w:instrText xml:space="preserve"> PAGEREF _Toc125010168 \h </w:instrText>
        </w:r>
        <w:r w:rsidR="00ED78D1">
          <w:rPr>
            <w:noProof/>
            <w:webHidden/>
          </w:rPr>
        </w:r>
        <w:r w:rsidR="00ED78D1">
          <w:rPr>
            <w:noProof/>
            <w:webHidden/>
          </w:rPr>
          <w:fldChar w:fldCharType="separate"/>
        </w:r>
        <w:r w:rsidR="00C34B0D">
          <w:rPr>
            <w:noProof/>
            <w:webHidden/>
          </w:rPr>
          <w:t>12</w:t>
        </w:r>
        <w:r w:rsidR="00ED78D1">
          <w:rPr>
            <w:noProof/>
            <w:webHidden/>
          </w:rPr>
          <w:fldChar w:fldCharType="end"/>
        </w:r>
      </w:hyperlink>
    </w:p>
    <w:p w14:paraId="202463AD" w14:textId="22BBC99B" w:rsidR="00ED78D1" w:rsidRDefault="007C7460">
      <w:pPr>
        <w:pStyle w:val="TOC1"/>
        <w:rPr>
          <w:rFonts w:eastAsiaTheme="minorEastAsia"/>
          <w:b w:val="0"/>
          <w:caps w:val="0"/>
          <w:noProof/>
          <w:sz w:val="22"/>
        </w:rPr>
      </w:pPr>
      <w:hyperlink w:anchor="_Toc125010169" w:history="1">
        <w:r w:rsidR="00ED78D1" w:rsidRPr="00CC6155">
          <w:rPr>
            <w:rStyle w:val="Hyperlink"/>
            <w:noProof/>
          </w:rPr>
          <w:t>Dodatak A – Bezbednosne mere</w:t>
        </w:r>
        <w:r w:rsidR="00ED78D1">
          <w:rPr>
            <w:noProof/>
            <w:webHidden/>
          </w:rPr>
          <w:tab/>
        </w:r>
        <w:r w:rsidR="00ED78D1">
          <w:rPr>
            <w:noProof/>
            <w:webHidden/>
          </w:rPr>
          <w:fldChar w:fldCharType="begin"/>
        </w:r>
        <w:r w:rsidR="00ED78D1">
          <w:rPr>
            <w:noProof/>
            <w:webHidden/>
          </w:rPr>
          <w:instrText xml:space="preserve"> PAGEREF _Toc125010169 \h </w:instrText>
        </w:r>
        <w:r w:rsidR="00ED78D1">
          <w:rPr>
            <w:noProof/>
            <w:webHidden/>
          </w:rPr>
        </w:r>
        <w:r w:rsidR="00ED78D1">
          <w:rPr>
            <w:noProof/>
            <w:webHidden/>
          </w:rPr>
          <w:fldChar w:fldCharType="separate"/>
        </w:r>
        <w:r w:rsidR="00C34B0D">
          <w:rPr>
            <w:noProof/>
            <w:webHidden/>
          </w:rPr>
          <w:t>13</w:t>
        </w:r>
        <w:r w:rsidR="00ED78D1">
          <w:rPr>
            <w:noProof/>
            <w:webHidden/>
          </w:rPr>
          <w:fldChar w:fldCharType="end"/>
        </w:r>
      </w:hyperlink>
    </w:p>
    <w:p w14:paraId="2F109DC5" w14:textId="4B090804" w:rsidR="00ED78D1" w:rsidRDefault="007C7460">
      <w:pPr>
        <w:pStyle w:val="TOC1"/>
        <w:rPr>
          <w:rFonts w:eastAsiaTheme="minorEastAsia"/>
          <w:b w:val="0"/>
          <w:caps w:val="0"/>
          <w:noProof/>
          <w:sz w:val="22"/>
        </w:rPr>
      </w:pPr>
      <w:hyperlink w:anchor="_Toc125010170" w:history="1">
        <w:r w:rsidR="00ED78D1" w:rsidRPr="00CC6155">
          <w:rPr>
            <w:rStyle w:val="Hyperlink"/>
            <w:noProof/>
          </w:rPr>
          <w:t>Dodatak B – Lica na koja se odnose podaci i kategorije ličnih podataka</w:t>
        </w:r>
        <w:r w:rsidR="00ED78D1">
          <w:rPr>
            <w:noProof/>
            <w:webHidden/>
          </w:rPr>
          <w:tab/>
        </w:r>
        <w:r w:rsidR="00ED78D1">
          <w:rPr>
            <w:noProof/>
            <w:webHidden/>
          </w:rPr>
          <w:fldChar w:fldCharType="begin"/>
        </w:r>
        <w:r w:rsidR="00ED78D1">
          <w:rPr>
            <w:noProof/>
            <w:webHidden/>
          </w:rPr>
          <w:instrText xml:space="preserve"> PAGEREF _Toc125010170 \h </w:instrText>
        </w:r>
        <w:r w:rsidR="00ED78D1">
          <w:rPr>
            <w:noProof/>
            <w:webHidden/>
          </w:rPr>
        </w:r>
        <w:r w:rsidR="00ED78D1">
          <w:rPr>
            <w:noProof/>
            <w:webHidden/>
          </w:rPr>
          <w:fldChar w:fldCharType="separate"/>
        </w:r>
        <w:r w:rsidR="00C34B0D">
          <w:rPr>
            <w:noProof/>
            <w:webHidden/>
          </w:rPr>
          <w:t>16</w:t>
        </w:r>
        <w:r w:rsidR="00ED78D1">
          <w:rPr>
            <w:noProof/>
            <w:webHidden/>
          </w:rPr>
          <w:fldChar w:fldCharType="end"/>
        </w:r>
      </w:hyperlink>
    </w:p>
    <w:p w14:paraId="2B8151B4" w14:textId="4C6ABC82" w:rsidR="00ED78D1" w:rsidRDefault="007C7460">
      <w:pPr>
        <w:pStyle w:val="TOC1"/>
        <w:rPr>
          <w:rFonts w:eastAsiaTheme="minorEastAsia"/>
          <w:b w:val="0"/>
          <w:caps w:val="0"/>
          <w:noProof/>
          <w:sz w:val="22"/>
        </w:rPr>
      </w:pPr>
      <w:hyperlink w:anchor="_Toc125010171" w:history="1">
        <w:r w:rsidR="00ED78D1" w:rsidRPr="00CC6155">
          <w:rPr>
            <w:rStyle w:val="Hyperlink"/>
            <w:noProof/>
            <w:lang w:val="it-IT"/>
          </w:rPr>
          <w:t>Dodatak C – Dodatak o dodatnim zaštitnim merama</w:t>
        </w:r>
        <w:r w:rsidR="00ED78D1">
          <w:rPr>
            <w:noProof/>
            <w:webHidden/>
          </w:rPr>
          <w:tab/>
        </w:r>
        <w:r w:rsidR="00ED78D1">
          <w:rPr>
            <w:noProof/>
            <w:webHidden/>
          </w:rPr>
          <w:fldChar w:fldCharType="begin"/>
        </w:r>
        <w:r w:rsidR="00ED78D1">
          <w:rPr>
            <w:noProof/>
            <w:webHidden/>
          </w:rPr>
          <w:instrText xml:space="preserve"> PAGEREF _Toc125010171 \h </w:instrText>
        </w:r>
        <w:r w:rsidR="00ED78D1">
          <w:rPr>
            <w:noProof/>
            <w:webHidden/>
          </w:rPr>
        </w:r>
        <w:r w:rsidR="00ED78D1">
          <w:rPr>
            <w:noProof/>
            <w:webHidden/>
          </w:rPr>
          <w:fldChar w:fldCharType="separate"/>
        </w:r>
        <w:r w:rsidR="00C34B0D">
          <w:rPr>
            <w:noProof/>
            <w:webHidden/>
          </w:rPr>
          <w:t>18</w:t>
        </w:r>
        <w:r w:rsidR="00ED78D1">
          <w:rPr>
            <w:noProof/>
            <w:webHidden/>
          </w:rPr>
          <w:fldChar w:fldCharType="end"/>
        </w:r>
      </w:hyperlink>
    </w:p>
    <w:p w14:paraId="1B2836A4" w14:textId="41A046EC" w:rsidR="00ED78D1" w:rsidRDefault="007C7460">
      <w:pPr>
        <w:pStyle w:val="TOC1"/>
        <w:rPr>
          <w:rFonts w:eastAsiaTheme="minorEastAsia"/>
          <w:b w:val="0"/>
          <w:caps w:val="0"/>
          <w:noProof/>
          <w:sz w:val="22"/>
        </w:rPr>
      </w:pPr>
      <w:hyperlink w:anchor="_Toc125010172" w:history="1">
        <w:r w:rsidR="00ED78D1" w:rsidRPr="00CC6155">
          <w:rPr>
            <w:rStyle w:val="Hyperlink"/>
            <w:noProof/>
            <w:lang w:val="it-IT"/>
          </w:rPr>
          <w:t>Prilog 1 – Uslovi Opšte uredbe o zaštiti podataka Evropske unije</w:t>
        </w:r>
        <w:r w:rsidR="00ED78D1">
          <w:rPr>
            <w:noProof/>
            <w:webHidden/>
          </w:rPr>
          <w:tab/>
        </w:r>
        <w:r w:rsidR="00ED78D1">
          <w:rPr>
            <w:noProof/>
            <w:webHidden/>
          </w:rPr>
          <w:fldChar w:fldCharType="begin"/>
        </w:r>
        <w:r w:rsidR="00ED78D1">
          <w:rPr>
            <w:noProof/>
            <w:webHidden/>
          </w:rPr>
          <w:instrText xml:space="preserve"> PAGEREF _Toc125010172 \h </w:instrText>
        </w:r>
        <w:r w:rsidR="00ED78D1">
          <w:rPr>
            <w:noProof/>
            <w:webHidden/>
          </w:rPr>
        </w:r>
        <w:r w:rsidR="00ED78D1">
          <w:rPr>
            <w:noProof/>
            <w:webHidden/>
          </w:rPr>
          <w:fldChar w:fldCharType="separate"/>
        </w:r>
        <w:r w:rsidR="00C34B0D">
          <w:rPr>
            <w:noProof/>
            <w:webHidden/>
          </w:rPr>
          <w:t>19</w:t>
        </w:r>
        <w:r w:rsidR="00ED78D1">
          <w:rPr>
            <w:noProof/>
            <w:webHidden/>
          </w:rPr>
          <w:fldChar w:fldCharType="end"/>
        </w:r>
      </w:hyperlink>
    </w:p>
    <w:p w14:paraId="078B3149" w14:textId="70C4F9A8" w:rsidR="00D70DF3" w:rsidRDefault="00A430D3" w:rsidP="002F3D6C">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FC77AC"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125010143"/>
      <w:bookmarkStart w:id="6" w:name="Introduction"/>
      <w:r>
        <w:lastRenderedPageBreak/>
        <w:t>Uvod</w:t>
      </w:r>
      <w:bookmarkEnd w:id="2"/>
      <w:bookmarkEnd w:id="3"/>
      <w:bookmarkEnd w:id="4"/>
      <w:bookmarkEnd w:id="5"/>
    </w:p>
    <w:p w14:paraId="6CE39BF0" w14:textId="42756ACC" w:rsidR="00E4190C" w:rsidRPr="00FC77AC" w:rsidRDefault="00E4190C" w:rsidP="00E4190C">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6"/>
      <w:r>
        <w:t xml:space="preserve">Strane su saglasne da ovaj Dodatak o zaštiti podataka za Microsoft proizvode i usluge („DPA“) formuliše njihove obaveze u pogledu obrade </w:t>
      </w:r>
      <w:r w:rsidR="00F5458B">
        <w:t>I </w:t>
      </w:r>
      <w:r>
        <w:t xml:space="preserve">bezbednosti Klijentovih podataka, Podataka o Profesionalnim uslugama i Ličnim podacima u vezi sa Proizvodima i Uslugama. DPA je obuhvaćen Uslovima korišćenja proizvoda i drugim Microsoft ugovorima samim pozivanjem na isti. Strane su takođe saglasne da, osim ako ne postoji poseban ugovor o Profesionalnim uslugama, ovaj DPA reguliše obradu i bezbednost Podataka o profesionalnim uslugama. Posebni uslovi, uključujući različite uslove za privatnost i bezbednost, regulišu Klijentovo korišćenje Proizvoda koji nisu Microsoftovi. </w:t>
      </w:r>
    </w:p>
    <w:p w14:paraId="422640FD" w14:textId="77777777" w:rsidR="004A16D2" w:rsidRPr="00343F90" w:rsidRDefault="004A16D2" w:rsidP="004A16D2">
      <w:pPr>
        <w:pStyle w:val="ProductList-Body"/>
        <w:spacing w:after="120"/>
        <w:rPr>
          <w:lang w:val="it-IT"/>
        </w:rPr>
      </w:pPr>
      <w:bookmarkStart w:id="13" w:name="_Toc42764827"/>
      <w:bookmarkEnd w:id="7"/>
      <w:bookmarkEnd w:id="8"/>
      <w:bookmarkEnd w:id="9"/>
      <w:r w:rsidRPr="00343F90">
        <w:rPr>
          <w:lang w:val="it-IT"/>
        </w:rPr>
        <w:t>U slučaju bilo kojih sukoba ili nedoslednosti između Uslova DPA i bilo kojih drugih uslova u Klijentovom ugovoru o količinskom licenciranju ili drugim primenjivim ugovorima u vezi sa Proizvodima i Uslugama („Klijentov ugovor</w:t>
      </w:r>
      <w:r>
        <w:rPr>
          <w:lang w:val="it-IT"/>
        </w:rPr>
        <w:t>“</w:t>
      </w:r>
      <w:r w:rsidRPr="00343F90">
        <w:rPr>
          <w:lang w:val="it-IT"/>
        </w:rPr>
        <w:t xml:space="preserve">), Uslovi DPA će biti merodavni. Odredbe Uslova DPA prevazilaze sve sukobljene odredbe Microsoft izjave o privatnosti koje se inače mogu primeniti na obradu Klijentovih podataka, Podataka profesionalnih usluga ili Ličnih podataka kako su ovde definisani. </w:t>
      </w:r>
    </w:p>
    <w:p w14:paraId="5097FDE7" w14:textId="77777777" w:rsidR="004A16D2" w:rsidRPr="00343F90" w:rsidRDefault="004A16D2" w:rsidP="004A16D2">
      <w:pPr>
        <w:pStyle w:val="ProductList-Body"/>
        <w:spacing w:after="120"/>
        <w:rPr>
          <w:lang w:val="it-IT"/>
        </w:rPr>
      </w:pPr>
      <w:r w:rsidRPr="00343F90">
        <w:rPr>
          <w:lang w:val="it-IT"/>
        </w:rPr>
        <w:t>Microsoft se u ovom DPA obavezuje prema svim Klijentima sa postojećim Klijentovim ugovorom. Ove obaveze su obavezujuće za Microsoft u pogledu Klijenta nezavisno od (1) Uslova korišćenja proizvoda koji su inače primenjivi na bilo koju pretplatu na Proizvod ili licencu ili (2) bilo kog drugog ugovora koji se poziva na Uslove korišćenja proizvoda.</w:t>
      </w:r>
    </w:p>
    <w:p w14:paraId="5EBB00B4" w14:textId="77777777" w:rsidR="00DD6D76" w:rsidRPr="00FC77AC" w:rsidRDefault="00DD6D76" w:rsidP="00DD6D76">
      <w:pPr>
        <w:pStyle w:val="ProductList-SubSubSectionHeading"/>
        <w:spacing w:after="120"/>
        <w:outlineLvl w:val="1"/>
      </w:pPr>
      <w:bookmarkStart w:id="14" w:name="_Toc125010144"/>
      <w:r>
        <w:t>Primenljivi Uslovi DPA i ažuriranja</w:t>
      </w:r>
      <w:bookmarkEnd w:id="13"/>
      <w:bookmarkEnd w:id="14"/>
    </w:p>
    <w:p w14:paraId="4716D8C6" w14:textId="77777777" w:rsidR="00DD6D76" w:rsidRPr="00FC77AC" w:rsidRDefault="00DD6D76" w:rsidP="00DD6D76">
      <w:pPr>
        <w:pStyle w:val="ProductList-Body"/>
        <w:spacing w:after="120"/>
        <w:ind w:left="187"/>
        <w:outlineLvl w:val="2"/>
      </w:pPr>
      <w:r>
        <w:rPr>
          <w:b/>
          <w:color w:val="0072C6"/>
        </w:rPr>
        <w:t>Ograničenja za ažuriranja</w:t>
      </w:r>
    </w:p>
    <w:p w14:paraId="37358F91" w14:textId="77777777" w:rsidR="00E52B43" w:rsidRPr="00343F90" w:rsidRDefault="00E52B43" w:rsidP="00E52B43">
      <w:pPr>
        <w:pStyle w:val="ProductList-Body"/>
        <w:spacing w:after="120"/>
        <w:ind w:left="158"/>
        <w:rPr>
          <w:lang w:val="it-IT"/>
        </w:rPr>
      </w:pPr>
      <w:bookmarkStart w:id="15" w:name="_Hlk40343587"/>
      <w:r w:rsidRPr="00343F90">
        <w:rPr>
          <w:lang w:val="it-IT"/>
        </w:rPr>
        <w:t xml:space="preserve">Kada Klijent obnavlja ili kupuje novu pretplatu na Proizvod ili zaključuje radni nalog za Profesionalne usluge, primeniće se u tom trenutku važeći Uslovi DPA koji se neće menjati tokom pretplate Klijenta za taj Proizvod ili perioda važenja za tu Profesionalnu uslugu. Kada Klijent stekne stalnu licencu za Softver, primeniće se u tom trenutku važeći Uslovi DPA (u skladu sa istom odredbom za utvrđivanje u tom trenutku primenjivih Uslova korišćenja proizvoda za taj Softver u Klijentovom ugovoru) i neće se menjati tokom Klijentove licence za taj Softver. </w:t>
      </w:r>
    </w:p>
    <w:p w14:paraId="2112911C" w14:textId="77777777" w:rsidR="00DD6D76" w:rsidRPr="007A0FA7" w:rsidRDefault="00DD6D76" w:rsidP="00DD6D76">
      <w:pPr>
        <w:pStyle w:val="ProductList-Body"/>
        <w:spacing w:after="120"/>
        <w:ind w:left="187"/>
        <w:outlineLvl w:val="2"/>
        <w:rPr>
          <w:lang w:val="it-IT"/>
        </w:rPr>
      </w:pPr>
      <w:r w:rsidRPr="007A0FA7">
        <w:rPr>
          <w:b/>
          <w:color w:val="0072C6"/>
          <w:lang w:val="it-IT"/>
        </w:rPr>
        <w:t>Nove funkcije, dodaci ili povezani softver</w:t>
      </w:r>
      <w:bookmarkEnd w:id="15"/>
    </w:p>
    <w:p w14:paraId="6055A2C1" w14:textId="6E4DF0FA" w:rsidR="00DD6D76" w:rsidRPr="007A0FA7" w:rsidRDefault="00DD6D76" w:rsidP="00DD6D76">
      <w:pPr>
        <w:pStyle w:val="ProductList-Body"/>
        <w:spacing w:after="120"/>
        <w:ind w:left="158"/>
        <w:rPr>
          <w:lang w:val="it-IT"/>
        </w:rPr>
      </w:pPr>
      <w:r w:rsidRPr="007A0FA7">
        <w:rPr>
          <w:lang w:val="it-IT"/>
        </w:rPr>
        <w:t>Bez obzira na navedena ograničenja za ažuriranja, kada Microsoft uvodi nove funkcije, ponude, dodatke ili povezani softver (tj. koji nisu već obuhvaćeni Proizvodima i Uslugama), Microsoft može da navede uslove ili da ažurira DPA koji se odnose na Klijentovo korišćenje tih novih funkcija, dodataka ili povezanog softvera. Ako ti uslovi uključuju bilo kakve značajne negativne promene Uslova DPA, Microsoft će Klijentu pružiti izbor da koristi nove funkcije, ponude, dodatke ili povezani softver bez gubitka postojeće funkcionalnosti Proizvoda ili Usluge koji su na opštem raspolaganju. Ako Klijent ne instalira i ne koristi nove funkcije, ponude, dodatke ili povezani softver, odgovarajući novi uslovi se neće primenjivati.</w:t>
      </w:r>
    </w:p>
    <w:p w14:paraId="5051C02C" w14:textId="77777777" w:rsidR="00DD6D76" w:rsidRPr="007A0FA7" w:rsidRDefault="00DD6D76" w:rsidP="00DD6D76">
      <w:pPr>
        <w:pStyle w:val="ProductList-Body"/>
        <w:spacing w:after="120"/>
        <w:ind w:left="187"/>
        <w:outlineLvl w:val="2"/>
        <w:rPr>
          <w:lang w:val="it-IT"/>
        </w:rPr>
      </w:pPr>
      <w:r w:rsidRPr="007A0FA7">
        <w:rPr>
          <w:b/>
          <w:color w:val="0072C6"/>
          <w:lang w:val="it-IT"/>
        </w:rPr>
        <w:t>Odredbe i zahtevi državnih institucija</w:t>
      </w:r>
    </w:p>
    <w:p w14:paraId="6B462DB3" w14:textId="76A93C3A" w:rsidR="00DD6D76" w:rsidRPr="007A0FA7" w:rsidRDefault="00DD6D76" w:rsidP="00DD6D76">
      <w:pPr>
        <w:pStyle w:val="ProductList-Body"/>
        <w:spacing w:after="120"/>
        <w:ind w:left="158"/>
        <w:rPr>
          <w:lang w:val="it-IT"/>
        </w:rPr>
      </w:pPr>
      <w:r w:rsidRPr="007A0FA7">
        <w:rPr>
          <w:lang w:val="it-IT"/>
        </w:rPr>
        <w:t>Bez obzira na navedena ograničenja za ažuriranja, Microsoft može da izmeni ili ukine Proizvod ili Profesionalnu uslugu u svakoj zemlji ili sudskoj nadležnosti u kojoj je trenutno na snazi ili u kojoj će u budućnosti stupiti na snagu zahtev državne institucije, ili obaveza koju propisuje državna institucija, koji (1) obavezuje Microsoft da poštuje neku odredbu ili zahtev koji u načelu nisu primenjivi na preduzeća koja tamo posluju, (2)</w:t>
      </w:r>
      <w:r w:rsidR="00915F1F">
        <w:rPr>
          <w:lang w:val="it-IT"/>
        </w:rPr>
        <w:t> </w:t>
      </w:r>
      <w:r w:rsidRPr="007A0FA7">
        <w:rPr>
          <w:lang w:val="it-IT"/>
        </w:rPr>
        <w:t>otežava kompaniji Microsoft da nastavi pružanje Proizvoda ili Profesionalne usluge bez modifikacija i/ili (3) navodi Microsoft da veruje da</w:t>
      </w:r>
      <w:r w:rsidR="00915F1F">
        <w:rPr>
          <w:lang w:val="it-IT"/>
        </w:rPr>
        <w:t> </w:t>
      </w:r>
      <w:r w:rsidRPr="007A0FA7">
        <w:rPr>
          <w:lang w:val="it-IT"/>
        </w:rPr>
        <w:t>Uslovi DPA ili Proizvod ili Profesionalna usluga mogu biti u sukobu sa takvim zahtevom ili obavezom.</w:t>
      </w:r>
    </w:p>
    <w:p w14:paraId="533F1F74" w14:textId="77777777" w:rsidR="009776B9" w:rsidRPr="007A0FA7" w:rsidRDefault="009776B9" w:rsidP="007829B6">
      <w:pPr>
        <w:pStyle w:val="ProductList-SubSubSectionHeading"/>
        <w:spacing w:after="120"/>
        <w:outlineLvl w:val="1"/>
        <w:rPr>
          <w:lang w:val="it-IT"/>
        </w:rPr>
      </w:pPr>
      <w:bookmarkStart w:id="16" w:name="_Toc125010145"/>
      <w:r w:rsidRPr="007A0FA7">
        <w:rPr>
          <w:lang w:val="it-IT"/>
        </w:rPr>
        <w:t>Elektronska obaveštenja</w:t>
      </w:r>
      <w:bookmarkEnd w:id="10"/>
      <w:bookmarkEnd w:id="11"/>
      <w:bookmarkEnd w:id="12"/>
      <w:bookmarkEnd w:id="16"/>
    </w:p>
    <w:p w14:paraId="37A67D7B" w14:textId="0CECD8B1" w:rsidR="009776B9" w:rsidRPr="007A0FA7" w:rsidRDefault="009776B9" w:rsidP="007829B6">
      <w:pPr>
        <w:pStyle w:val="ProductList-Body"/>
        <w:spacing w:after="120"/>
        <w:rPr>
          <w:lang w:val="it-IT"/>
        </w:rPr>
      </w:pPr>
      <w:r w:rsidRPr="007A0FA7">
        <w:rPr>
          <w:lang w:val="it-IT"/>
        </w:rPr>
        <w:t xml:space="preserve">Microsoft može Klijentu da pruži informacije i obaveštenja o Proizvodima i Uslugama elektronskim putem, uključujući e-poštu, preko portala za Online uslugu ili preko veb lokacije koju Microsoft navede. Datum obaveštenja je dan kada je korporacija Microsoft izdala obaveštenje. </w:t>
      </w:r>
    </w:p>
    <w:p w14:paraId="7A124922" w14:textId="77777777" w:rsidR="009776B9" w:rsidRPr="007A0FA7" w:rsidRDefault="009776B9" w:rsidP="007829B6">
      <w:pPr>
        <w:pStyle w:val="ProductList-SubSubSectionHeading"/>
        <w:spacing w:after="120"/>
        <w:outlineLvl w:val="1"/>
        <w:rPr>
          <w:lang w:val="it-IT"/>
        </w:rPr>
      </w:pPr>
      <w:bookmarkStart w:id="17" w:name="_Toc507768535"/>
      <w:bookmarkStart w:id="18" w:name="_Toc6563784"/>
      <w:bookmarkStart w:id="19" w:name="_Toc26883657"/>
      <w:bookmarkStart w:id="20" w:name="_Toc125010146"/>
      <w:r w:rsidRPr="007A0FA7">
        <w:rPr>
          <w:lang w:val="it-IT"/>
        </w:rPr>
        <w:t>Ranije verzije</w:t>
      </w:r>
      <w:bookmarkEnd w:id="17"/>
      <w:bookmarkEnd w:id="18"/>
      <w:bookmarkEnd w:id="19"/>
      <w:bookmarkEnd w:id="20"/>
    </w:p>
    <w:p w14:paraId="6CA8233C" w14:textId="7541A4D0" w:rsidR="009776B9" w:rsidRPr="007A0FA7" w:rsidRDefault="00DD6D76" w:rsidP="007829B6">
      <w:pPr>
        <w:pStyle w:val="ProductList-Body"/>
        <w:spacing w:after="120"/>
        <w:rPr>
          <w:lang w:val="it-IT"/>
        </w:rPr>
      </w:pPr>
      <w:r w:rsidRPr="007A0FA7">
        <w:rPr>
          <w:lang w:val="it-IT"/>
        </w:rPr>
        <w:t xml:space="preserve">Uslovi DPA navode uslove za Proizvode i Usluge koji su trenutno na raspolaganju. U slučaju da klijent želi ranije verzije Uslova DPA, može da poseti stranicu </w:t>
      </w:r>
      <w:bookmarkStart w:id="21" w:name="_Hlk27046654"/>
      <w:r>
        <w:fldChar w:fldCharType="begin"/>
      </w:r>
      <w:r w:rsidRPr="007A0FA7">
        <w:rPr>
          <w:lang w:val="it-IT"/>
        </w:rPr>
        <w:instrText>HYPERLINK "https://aka.ms/licensingdocs"</w:instrText>
      </w:r>
      <w:r>
        <w:fldChar w:fldCharType="separate"/>
      </w:r>
      <w:r w:rsidRPr="007A0FA7">
        <w:rPr>
          <w:rStyle w:val="Hyperlink"/>
          <w:lang w:val="it-IT"/>
        </w:rPr>
        <w:t>https://aka.ms/licensingdocs</w:t>
      </w:r>
      <w:r>
        <w:fldChar w:fldCharType="end"/>
      </w:r>
      <w:bookmarkEnd w:id="21"/>
      <w:r w:rsidRPr="007A0FA7">
        <w:rPr>
          <w:lang w:val="it-IT"/>
        </w:rPr>
        <w:t xml:space="preserve"> ili da se obrati svom lokalnom prodavcu ili Microsoft account manageru.</w:t>
      </w:r>
    </w:p>
    <w:bookmarkStart w:id="22" w:name="_Hlk494736247"/>
    <w:bookmarkStart w:id="23" w:name="_Hlk494736381"/>
    <w:p w14:paraId="5CA89841" w14:textId="7A6F5C6A" w:rsidR="0074788A" w:rsidRPr="007A0FA7" w:rsidRDefault="00C942A4" w:rsidP="0074788A">
      <w:pPr>
        <w:pStyle w:val="ProductList-Body"/>
        <w:shd w:val="clear" w:color="auto" w:fill="A6A6A6" w:themeFill="background1" w:themeFillShade="A6"/>
        <w:spacing w:after="120"/>
        <w:jc w:val="right"/>
        <w:rPr>
          <w:lang w:val="it-IT"/>
        </w:rPr>
      </w:pPr>
      <w:r>
        <w:fldChar w:fldCharType="begin"/>
      </w:r>
      <w:r w:rsidRPr="007A0FA7">
        <w:rPr>
          <w:lang w:val="it-IT"/>
        </w:rPr>
        <w:instrText>HYPERLINK \l "TableofContents"</w:instrText>
      </w:r>
      <w:r>
        <w:fldChar w:fldCharType="separate"/>
      </w:r>
      <w:r w:rsidRPr="007A0FA7">
        <w:rPr>
          <w:rStyle w:val="Hyperlink"/>
          <w:sz w:val="16"/>
          <w:szCs w:val="16"/>
          <w:lang w:val="it-IT"/>
        </w:rPr>
        <w:t>Sadržaj</w:t>
      </w:r>
      <w:r>
        <w:fldChar w:fldCharType="end"/>
      </w:r>
      <w:r w:rsidRPr="007A0FA7">
        <w:rPr>
          <w:sz w:val="16"/>
          <w:szCs w:val="16"/>
          <w:lang w:val="it-IT"/>
        </w:rPr>
        <w:t xml:space="preserve"> / </w:t>
      </w:r>
      <w:hyperlink w:anchor="GeneralTerms" w:tooltip="Opšti uslovi" w:history="1">
        <w:r w:rsidRPr="007A0FA7">
          <w:rPr>
            <w:rStyle w:val="Hyperlink"/>
            <w:sz w:val="16"/>
            <w:szCs w:val="16"/>
            <w:lang w:val="it-IT"/>
          </w:rPr>
          <w:t>Opšti uslovi</w:t>
        </w:r>
      </w:hyperlink>
    </w:p>
    <w:p w14:paraId="40E64317" w14:textId="77777777" w:rsidR="0074788A" w:rsidRPr="007A0FA7" w:rsidRDefault="0074788A" w:rsidP="007829B6">
      <w:pPr>
        <w:pStyle w:val="ProductList-Body"/>
        <w:spacing w:after="120"/>
        <w:rPr>
          <w:lang w:val="it-IT"/>
        </w:rPr>
      </w:pPr>
    </w:p>
    <w:p w14:paraId="6B34AF1C" w14:textId="0C0681DF" w:rsidR="00D11AA3" w:rsidRPr="007A0FA7" w:rsidRDefault="00D11AA3" w:rsidP="007829B6">
      <w:pPr>
        <w:pStyle w:val="ProductList-Body"/>
        <w:spacing w:after="120"/>
        <w:rPr>
          <w:lang w:val="it-IT"/>
        </w:rPr>
        <w:sectPr w:rsidR="00D11AA3" w:rsidRPr="007A0FA7"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7A0FA7" w:rsidRDefault="009776B9" w:rsidP="007829B6">
      <w:pPr>
        <w:pStyle w:val="ProductList-SectionHeading"/>
        <w:spacing w:after="120"/>
        <w:outlineLvl w:val="0"/>
        <w:rPr>
          <w:lang w:val="it-IT"/>
        </w:rPr>
      </w:pPr>
      <w:bookmarkStart w:id="24" w:name="_Toc507768537"/>
      <w:bookmarkStart w:id="25" w:name="_Toc6563786"/>
      <w:bookmarkStart w:id="26" w:name="_Toc26883659"/>
      <w:bookmarkStart w:id="27" w:name="_Toc125010147"/>
      <w:bookmarkStart w:id="28" w:name="Definitions"/>
      <w:bookmarkEnd w:id="22"/>
      <w:bookmarkEnd w:id="23"/>
      <w:r w:rsidRPr="007A0FA7">
        <w:rPr>
          <w:lang w:val="it-IT"/>
        </w:rPr>
        <w:lastRenderedPageBreak/>
        <w:t>Definicije</w:t>
      </w:r>
      <w:bookmarkEnd w:id="24"/>
      <w:bookmarkEnd w:id="25"/>
      <w:bookmarkEnd w:id="26"/>
      <w:bookmarkEnd w:id="27"/>
    </w:p>
    <w:bookmarkEnd w:id="28"/>
    <w:p w14:paraId="7258AF58" w14:textId="77777777" w:rsidR="00B52878" w:rsidRPr="00343F90" w:rsidRDefault="00B52878" w:rsidP="00B52878">
      <w:pPr>
        <w:pStyle w:val="ProductList-Body"/>
        <w:spacing w:after="120"/>
        <w:rPr>
          <w:lang w:val="it-IT"/>
        </w:rPr>
      </w:pPr>
      <w:r w:rsidRPr="00343F90">
        <w:rPr>
          <w:lang w:val="it-IT"/>
        </w:rPr>
        <w:t>Termini napisani velikim početnim slovom koji se u ovim Uslovima DPA koriste, ali nisu definisani, imaće isto značenje kao što je navedeno u Klijentovom ugovoru. U ovom DPA koriste se sledeći termini:</w:t>
      </w:r>
    </w:p>
    <w:p w14:paraId="1D689A74" w14:textId="77777777" w:rsidR="00B0233F" w:rsidRPr="007A0FA7" w:rsidRDefault="00B0233F" w:rsidP="00B0233F">
      <w:pPr>
        <w:pStyle w:val="ProductList-Body"/>
        <w:spacing w:after="120"/>
        <w:rPr>
          <w:lang w:val="it-IT"/>
        </w:rPr>
      </w:pPr>
      <w:r w:rsidRPr="007A0FA7">
        <w:rPr>
          <w:lang w:val="it-IT"/>
        </w:rPr>
        <w:t>„Klijentovi podaci“ označavaju sve podatke, uključujući sve tekstualne, zvučne, video ili slikovne datoteke i softver, koji su kompaniji Microsoft dati od strane, ili u ime, Klijenta posredstvom Online usluga. Podaci klijenta ne obuhvataju Podatke o profesionalnim uslugama.</w:t>
      </w:r>
    </w:p>
    <w:p w14:paraId="50FA0EF5" w14:textId="29DFAB23" w:rsidR="00B0233F" w:rsidRPr="007A0FA7" w:rsidRDefault="00B0233F" w:rsidP="00B0233F">
      <w:pPr>
        <w:pStyle w:val="ProductList-Body"/>
        <w:spacing w:after="120"/>
        <w:rPr>
          <w:lang w:val="it-IT"/>
        </w:rPr>
      </w:pPr>
      <w:r w:rsidRPr="007A0FA7">
        <w:rPr>
          <w:lang w:val="it-IT"/>
        </w:rPr>
        <w:t>„Zahtevi za zaštitu podataka</w:t>
      </w:r>
      <w:r w:rsidR="00AA35D0" w:rsidRPr="0027422C">
        <w:rPr>
          <w:lang w:val="it-IT"/>
        </w:rPr>
        <w:t>“</w:t>
      </w:r>
      <w:r w:rsidRPr="007A0FA7">
        <w:rPr>
          <w:lang w:val="it-IT"/>
        </w:rPr>
        <w:t xml:space="preserve"> označava GDPR, lokalne zakone o zaštiti podataka EU/EEP i sve primenjive zakone, propise i druge zakonske zahteve koji se odnose na (a) privatnost i bezbednost podataka i (b) korišćenje, prikupljanje, zadržavanje, skladištenje, bezbednost, otkrivanje, prenos, odlaganje i drugu obradu Ličnih podataka.</w:t>
      </w:r>
    </w:p>
    <w:p w14:paraId="241CBD66" w14:textId="35E4E27C" w:rsidR="00B0233F" w:rsidRPr="007A0FA7" w:rsidRDefault="00B0233F" w:rsidP="00B0233F">
      <w:pPr>
        <w:pStyle w:val="ProductList-Body"/>
        <w:spacing w:after="120"/>
        <w:rPr>
          <w:lang w:val="it-IT"/>
        </w:rPr>
      </w:pPr>
      <w:r w:rsidRPr="007A0FA7">
        <w:rPr>
          <w:lang w:val="it-IT"/>
        </w:rPr>
        <w:t>„Uslovi DPA</w:t>
      </w:r>
      <w:r w:rsidR="00AA35D0" w:rsidRPr="0027422C">
        <w:rPr>
          <w:lang w:val="it-IT"/>
        </w:rPr>
        <w:t>“</w:t>
      </w:r>
      <w:r w:rsidRPr="007A0FA7">
        <w:rPr>
          <w:lang w:val="it-IT"/>
        </w:rPr>
        <w:t xml:space="preserve"> označavaju uslove u DPA i sve Posebne uslove za proizvod u Uslovima korišćenja proizvoda koji posebno dopunjuju ili menjaju uslove privatnosti i bezbednosti u DPA za određeni Proizvod (ili funkciju Proizvoda). U slučaju sukoba ili nedoslednosti između DPA i takvih Posebnih uslova za proizvod, Posebni uslovi za proizvod će biti merodavni za primenjivi Proizvod (ili funkciju tog Proizvoda). </w:t>
      </w:r>
    </w:p>
    <w:p w14:paraId="6F8084EB" w14:textId="77777777" w:rsidR="00BD28D7" w:rsidRPr="007A0FA7" w:rsidRDefault="00B0233F" w:rsidP="00B0233F">
      <w:pPr>
        <w:pStyle w:val="ProductList-Body"/>
        <w:spacing w:after="120"/>
        <w:rPr>
          <w:lang w:val="it-IT"/>
        </w:rPr>
      </w:pPr>
      <w:r w:rsidRPr="007A0FA7">
        <w:rPr>
          <w:lang w:val="it-IT"/>
        </w:rPr>
        <w:t>„GDPR“ (eng. General Data Protection Regulation) označava Uredbu (EU) 2016/679 Evropskog parlamenta i Saveta Evrope od 27. aprila 2016. godine o zaštiti fizičkih lica u pogledu obrade ličnih podataka i slobodnog protoka takvih podataka, kojom se stavlja van snage Direktiva 95/46/EC (Opšta uredba o zaštiti podataka).</w:t>
      </w:r>
    </w:p>
    <w:p w14:paraId="7D9AB736" w14:textId="085DCB13" w:rsidR="00B0233F" w:rsidRPr="007A0FA7" w:rsidRDefault="00B0233F" w:rsidP="00B0233F">
      <w:pPr>
        <w:pStyle w:val="ProductList-Body"/>
        <w:spacing w:after="120"/>
        <w:rPr>
          <w:lang w:val="it-IT"/>
        </w:rPr>
      </w:pPr>
      <w:r w:rsidRPr="007A0FA7">
        <w:rPr>
          <w:lang w:val="it-IT"/>
        </w:rPr>
        <w:t>„Lokalni zakoni o zaštiti podataka EU/EEP</w:t>
      </w:r>
      <w:r w:rsidR="00AA35D0" w:rsidRPr="0027422C">
        <w:rPr>
          <w:lang w:val="it-IT"/>
        </w:rPr>
        <w:t>“</w:t>
      </w:r>
      <w:r w:rsidRPr="007A0FA7">
        <w:rPr>
          <w:lang w:val="it-IT"/>
        </w:rPr>
        <w:t xml:space="preserve"> označava sve podređeno zakonodavstvo i propise za primenu GDPR-a. </w:t>
      </w:r>
    </w:p>
    <w:p w14:paraId="3373858F" w14:textId="3DC62113" w:rsidR="00B0233F" w:rsidRPr="007A0FA7" w:rsidRDefault="00B0233F" w:rsidP="00B0233F">
      <w:pPr>
        <w:pStyle w:val="ProductList-Body"/>
        <w:spacing w:after="120"/>
        <w:rPr>
          <w:lang w:val="it-IT"/>
        </w:rPr>
      </w:pPr>
      <w:r w:rsidRPr="007A0FA7">
        <w:rPr>
          <w:lang w:val="it-IT"/>
        </w:rPr>
        <w:t xml:space="preserve">„Uslovi GDPR-a“ označava uslove u </w:t>
      </w:r>
      <w:hyperlink w:anchor="Attachment1" w:history="1">
        <w:r w:rsidRPr="007A0FA7">
          <w:rPr>
            <w:rStyle w:val="Hyperlink"/>
            <w:lang w:val="it-IT"/>
          </w:rPr>
          <w:t>Prilogu 1</w:t>
        </w:r>
      </w:hyperlink>
      <w:r w:rsidRPr="007A0FA7">
        <w:rPr>
          <w:lang w:val="it-IT"/>
        </w:rPr>
        <w:t>, na osnovu kojih se Microsoft obavezuje da obrađuje Lične podatke u skladu sa Članom 28 GDPR-a.</w:t>
      </w:r>
    </w:p>
    <w:p w14:paraId="71D78B00" w14:textId="31A8D0E8" w:rsidR="00B0233F" w:rsidRPr="007A0FA7" w:rsidRDefault="00B0233F" w:rsidP="00B0233F">
      <w:pPr>
        <w:pStyle w:val="ProductList-Body"/>
        <w:spacing w:after="120"/>
        <w:rPr>
          <w:lang w:val="it-IT"/>
        </w:rPr>
      </w:pPr>
      <w:r w:rsidRPr="007A0FA7">
        <w:rPr>
          <w:lang w:val="it-IT"/>
        </w:rPr>
        <w:t>„Lični podaci</w:t>
      </w:r>
      <w:r w:rsidR="00AA35D0" w:rsidRPr="0027422C">
        <w:rPr>
          <w:lang w:val="it-IT"/>
        </w:rPr>
        <w:t>“</w:t>
      </w:r>
      <w:r w:rsidRPr="007A0FA7">
        <w:rPr>
          <w:lang w:val="it-IT"/>
        </w:rPr>
        <w:t xml:space="preserve"> označava bilo koje informacije koje se odnose na pojedinca čiji je identitet utvrđen ili se može utvrditi. Pojedinac čiji se identitet može utvrditi jeste osoba koja se može identifikovati direktno ili posredno, naročito uz pomoć identifikatora kao što su ime, identifikacioni broj, podaci o lokaciji, mrežni identifikator, ili uz pomoć jednog ili više činilaca svojstvenih za fizički, fiziološki, genetski, mentalni, ekonomski, kulturni </w:t>
      </w:r>
      <w:r w:rsidR="000D27F2">
        <w:rPr>
          <w:lang w:val="it-IT"/>
        </w:rPr>
        <w:br/>
      </w:r>
      <w:r w:rsidRPr="007A0FA7">
        <w:rPr>
          <w:lang w:val="it-IT"/>
        </w:rPr>
        <w:t>ili socijalni identitet tog pojedinca.</w:t>
      </w:r>
    </w:p>
    <w:p w14:paraId="74FC66D9" w14:textId="5A31279E" w:rsidR="00B0233F" w:rsidRPr="007A0FA7" w:rsidRDefault="00B0233F" w:rsidP="00B0233F">
      <w:pPr>
        <w:pStyle w:val="ProductList-Body"/>
        <w:spacing w:after="120"/>
        <w:rPr>
          <w:lang w:val="it-IT"/>
        </w:rPr>
      </w:pPr>
      <w:r w:rsidRPr="007A0FA7">
        <w:rPr>
          <w:lang w:val="it-IT"/>
        </w:rPr>
        <w:t>„Proizvod</w:t>
      </w:r>
      <w:r w:rsidR="00AA35D0" w:rsidRPr="0027422C">
        <w:rPr>
          <w:lang w:val="it-IT"/>
        </w:rPr>
        <w:t>“</w:t>
      </w:r>
      <w:r w:rsidRPr="007A0FA7">
        <w:rPr>
          <w:lang w:val="it-IT"/>
        </w:rPr>
        <w:t xml:space="preserve"> ima značenje koje je definisano u ugovoru o količinskom licenciranju. Radi lakšeg navođenja, „Proizvod</w:t>
      </w:r>
      <w:r w:rsidR="00AA35D0" w:rsidRPr="0027422C">
        <w:rPr>
          <w:lang w:val="it-IT"/>
        </w:rPr>
        <w:t>“</w:t>
      </w:r>
      <w:r w:rsidRPr="007A0FA7">
        <w:rPr>
          <w:lang w:val="it-IT"/>
        </w:rPr>
        <w:t xml:space="preserve"> uključuje Online usluge i</w:t>
      </w:r>
      <w:r w:rsidR="000D27F2">
        <w:rPr>
          <w:lang w:val="it-IT"/>
        </w:rPr>
        <w:t> </w:t>
      </w:r>
      <w:r w:rsidRPr="007A0FA7">
        <w:rPr>
          <w:lang w:val="it-IT"/>
        </w:rPr>
        <w:t xml:space="preserve">Softver, kako su zasebno definisani u ugovoru o količinskom licenciranju. </w:t>
      </w:r>
    </w:p>
    <w:p w14:paraId="120289BF" w14:textId="3105510F" w:rsidR="00B0233F" w:rsidRPr="007A0FA7" w:rsidRDefault="00B0233F" w:rsidP="00B0233F">
      <w:pPr>
        <w:pStyle w:val="ProductList-Body"/>
        <w:spacing w:after="120"/>
        <w:rPr>
          <w:lang w:val="it-IT"/>
        </w:rPr>
      </w:pPr>
      <w:r w:rsidRPr="007A0FA7">
        <w:rPr>
          <w:lang w:val="it-IT"/>
        </w:rPr>
        <w:t>„Proizvodi i Usluge</w:t>
      </w:r>
      <w:r w:rsidR="00AA35D0" w:rsidRPr="0027422C">
        <w:rPr>
          <w:lang w:val="it-IT"/>
        </w:rPr>
        <w:t>“</w:t>
      </w:r>
      <w:r w:rsidRPr="007A0FA7">
        <w:rPr>
          <w:lang w:val="it-IT"/>
        </w:rPr>
        <w:t xml:space="preserve"> znači Proizvodi i Profesionalne usluge. Raspoloživost Proizvoda i Profesionalnih usluga može se razlikovati po regionima, a</w:t>
      </w:r>
      <w:r w:rsidR="000D27F2">
        <w:rPr>
          <w:lang w:val="it-IT"/>
        </w:rPr>
        <w:t> </w:t>
      </w:r>
      <w:r w:rsidRPr="007A0FA7">
        <w:rPr>
          <w:lang w:val="it-IT"/>
        </w:rPr>
        <w:t>primenjivost ovog DPA na određene Proizvode i Profesionalne usluge podleže ograničenjima u odeljku „Opseg</w:t>
      </w:r>
      <w:r w:rsidR="00AA35D0" w:rsidRPr="0027422C">
        <w:rPr>
          <w:lang w:val="it-IT"/>
        </w:rPr>
        <w:t>“</w:t>
      </w:r>
      <w:r w:rsidRPr="007A0FA7">
        <w:rPr>
          <w:lang w:val="it-IT"/>
        </w:rPr>
        <w:t xml:space="preserve"> ovog DPA.</w:t>
      </w:r>
    </w:p>
    <w:p w14:paraId="45523E21" w14:textId="77777777" w:rsidR="0080475A" w:rsidRPr="00343F90" w:rsidRDefault="0080475A" w:rsidP="0080475A">
      <w:pPr>
        <w:pStyle w:val="ProductList-Body"/>
        <w:spacing w:after="120"/>
        <w:rPr>
          <w:lang w:val="it-IT"/>
        </w:rPr>
      </w:pPr>
      <w:r w:rsidRPr="00343F90">
        <w:rPr>
          <w:lang w:val="it-IT"/>
        </w:rPr>
        <w:t>„Profesionalne usluge</w:t>
      </w:r>
      <w:r>
        <w:rPr>
          <w:lang w:val="it-IT"/>
        </w:rPr>
        <w:t>“</w:t>
      </w:r>
      <w:r w:rsidRPr="00343F90">
        <w:rPr>
          <w:lang w:val="it-IT"/>
        </w:rPr>
        <w:t xml:space="preserve"> označava sledeće usluge: (a) Microsoft usluge konsaltinga, koje se sastoje od planiranja, davanja saveta, davanja uputstava, migracije podataka i usluga implementacije i razvoja rešenja/softvera koji se pružaju na osnovu Radnog naloga za Microsoft usluge za preduzeća ili, kada je tako dogovoreno u Opisu proizvoda, na osnovu Ugovora za Cloud Workload Acceleration, koji je obuhvaćen ovim DPA samim pozivanjem na isti i (b) usluge tehničke podrške koje pruža Microsoft i koje pomažu klijentima da identifikuju i reše probleme koji utiču na Proizvode, uključujući tehničku podršku u sklopu usluga Microsoft objedinjene podrške ili Premier podrške i bilo koje druge komercijalne usluge tehničke podrške. Profesionalne usluge ne obuhvataju Proizvode niti, samo u svrhe ovog DPA, Dopunske profesionalne usluge.</w:t>
      </w:r>
    </w:p>
    <w:p w14:paraId="5706395E" w14:textId="0B55C76B" w:rsidR="00B0233F" w:rsidRPr="007A0FA7" w:rsidRDefault="00B0233F" w:rsidP="00B0233F">
      <w:pPr>
        <w:pStyle w:val="ProductList-Body"/>
        <w:spacing w:after="120"/>
        <w:rPr>
          <w:lang w:val="it-IT"/>
        </w:rPr>
      </w:pPr>
      <w:r w:rsidRPr="007A0FA7">
        <w:rPr>
          <w:lang w:val="it-IT"/>
        </w:rPr>
        <w:t>„Podaci o Profesionalnim uslugama</w:t>
      </w:r>
      <w:r w:rsidR="00AA35D0" w:rsidRPr="0027422C">
        <w:rPr>
          <w:lang w:val="it-IT"/>
        </w:rPr>
        <w:t>“</w:t>
      </w:r>
      <w:r w:rsidRPr="007A0FA7">
        <w:rPr>
          <w:lang w:val="it-IT"/>
        </w:rPr>
        <w:t xml:space="preserve"> znači svi podaci, uključujući sve tekstualne, zvučne ili slikovne datoteke, koje Microsoftu pruža Klijent ili koji su</w:t>
      </w:r>
      <w:r w:rsidR="005E2183">
        <w:rPr>
          <w:lang w:val="it-IT"/>
        </w:rPr>
        <w:t> </w:t>
      </w:r>
      <w:r w:rsidRPr="007A0FA7">
        <w:rPr>
          <w:lang w:val="it-IT"/>
        </w:rPr>
        <w:t xml:space="preserve">pruženi Microsoftu u ime Klijenta (ili za koje Klijent ovlasti Microsoft da ih pribavi iz nekog Proizvoda) ili ih je na drugi način Microsoft dobio ili obradio, ili su dobijeni ili obrađeni u ime Microsofta putem angažmana s Microsoftom radi sticanja Profesionalnih usluga. </w:t>
      </w:r>
    </w:p>
    <w:p w14:paraId="24D3B387" w14:textId="60A982A9" w:rsidR="00B0233F" w:rsidRPr="007A0FA7" w:rsidRDefault="00B0233F" w:rsidP="00B0233F">
      <w:pPr>
        <w:pStyle w:val="ProductList-Body"/>
        <w:spacing w:after="120"/>
        <w:rPr>
          <w:lang w:val="it-IT"/>
        </w:rPr>
      </w:pPr>
      <w:r w:rsidRPr="007A0FA7">
        <w:rPr>
          <w:lang w:val="it-IT"/>
        </w:rPr>
        <w:t xml:space="preserve">„Standardne ugovorne odredbe iz 2021. godine“ označava standardne odredbe o zaštiti podataka (modul od obrađivača obrađivaču) između kompanija Microsoft Ireland Operations Limited i Microsoft Corporation za prenos ličnih podataka od obrađivača u EEP obrađivačima sa sedištem </w:t>
      </w:r>
      <w:r w:rsidR="00F53DA5">
        <w:rPr>
          <w:lang w:val="it-IT"/>
        </w:rPr>
        <w:br/>
      </w:r>
      <w:r w:rsidRPr="007A0FA7">
        <w:rPr>
          <w:lang w:val="it-IT"/>
        </w:rPr>
        <w:t xml:space="preserve">u trećim zemljama koje ne obezbeđuju odgovarajući nivo zaštite podataka, kako je opisano u članu 46 GDPR-a i kako je odobrila Evropska komisija </w:t>
      </w:r>
      <w:r w:rsidR="00F53DA5">
        <w:rPr>
          <w:lang w:val="it-IT"/>
        </w:rPr>
        <w:br/>
      </w:r>
      <w:r w:rsidRPr="007A0FA7">
        <w:rPr>
          <w:lang w:val="it-IT"/>
        </w:rPr>
        <w:t>u odluci 2021/914/EC od 4. juna 2021.</w:t>
      </w:r>
    </w:p>
    <w:p w14:paraId="689AF67E" w14:textId="77777777" w:rsidR="00B0233F" w:rsidRPr="007A0FA7" w:rsidRDefault="00B0233F" w:rsidP="00B0233F">
      <w:pPr>
        <w:pStyle w:val="ProductList-Body"/>
        <w:spacing w:after="120"/>
        <w:rPr>
          <w:lang w:val="it-IT"/>
        </w:rPr>
      </w:pPr>
      <w:r w:rsidRPr="007A0FA7">
        <w:rPr>
          <w:lang w:val="it-IT"/>
        </w:rPr>
        <w:t xml:space="preserve">„Podobrađivač“ predstavlja druge obrađivače koje Microsoft koristi za obradu Klijentovih podataka, Podataka profesionalnih usluga i Ličnih podataka, kako je opisano u članu 28 GDPR-a. </w:t>
      </w:r>
    </w:p>
    <w:p w14:paraId="1BEF1F4F" w14:textId="62068820" w:rsidR="00B0233F" w:rsidRPr="007A0FA7" w:rsidRDefault="00B0233F" w:rsidP="00B0233F">
      <w:pPr>
        <w:pStyle w:val="ProductList-Body"/>
        <w:spacing w:after="120"/>
        <w:rPr>
          <w:lang w:val="it-IT"/>
        </w:rPr>
      </w:pPr>
      <w:r w:rsidRPr="007A0FA7">
        <w:rPr>
          <w:lang w:val="it-IT"/>
        </w:rPr>
        <w:t xml:space="preserve">„Dopunske profesionalne usluge“ znači zahtevi za podršku koji su eskalirani od tima podrške inženjerskom timu za Proizvod za rešavanje </w:t>
      </w:r>
      <w:r w:rsidR="00F53DA5">
        <w:rPr>
          <w:lang w:val="it-IT"/>
        </w:rPr>
        <w:br/>
      </w:r>
      <w:r w:rsidRPr="007A0FA7">
        <w:rPr>
          <w:lang w:val="it-IT"/>
        </w:rPr>
        <w:t xml:space="preserve">i drugi konslating i podršku Microsofta, pod uslovom da u vezi sa Proizvodima ili ugovorom o količinskom licenciranju nisu uključene u definiciju Profesionalnih usluga. </w:t>
      </w:r>
    </w:p>
    <w:p w14:paraId="6D4DB565" w14:textId="7B8DCFEE" w:rsidR="00DD6D76" w:rsidRPr="007A0FA7" w:rsidRDefault="00B0233F" w:rsidP="00B0233F">
      <w:pPr>
        <w:pStyle w:val="ProductList-Body"/>
        <w:spacing w:after="120"/>
        <w:rPr>
          <w:lang w:val="it-IT"/>
        </w:rPr>
      </w:pPr>
      <w:r w:rsidRPr="007A0FA7">
        <w:rPr>
          <w:lang w:val="it-IT"/>
        </w:rPr>
        <w:t>Korišćeni pojmovi koji su pisani malim početnim slovom, ali nisu definisani u ovom DPA, kao na primer: „povreda ličnih podataka</w:t>
      </w:r>
      <w:r w:rsidR="00AA35D0" w:rsidRPr="0027422C">
        <w:rPr>
          <w:lang w:val="it-IT"/>
        </w:rPr>
        <w:t>“</w:t>
      </w:r>
      <w:r w:rsidRPr="007A0FA7">
        <w:rPr>
          <w:lang w:val="it-IT"/>
        </w:rPr>
        <w:t>, „obrada</w:t>
      </w:r>
      <w:r w:rsidR="00AA35D0" w:rsidRPr="0027422C">
        <w:rPr>
          <w:lang w:val="it-IT"/>
        </w:rPr>
        <w:t>“</w:t>
      </w:r>
      <w:r w:rsidRPr="007A0FA7">
        <w:rPr>
          <w:lang w:val="it-IT"/>
        </w:rPr>
        <w:t>, „kontrolor</w:t>
      </w:r>
      <w:r w:rsidR="00AA35D0" w:rsidRPr="0027422C">
        <w:rPr>
          <w:lang w:val="it-IT"/>
        </w:rPr>
        <w:t>“</w:t>
      </w:r>
      <w:r w:rsidRPr="007A0FA7">
        <w:rPr>
          <w:lang w:val="it-IT"/>
        </w:rPr>
        <w:t>, „obrađivač</w:t>
      </w:r>
      <w:r w:rsidR="00AA35D0" w:rsidRPr="0027422C">
        <w:rPr>
          <w:lang w:val="it-IT"/>
        </w:rPr>
        <w:t>“</w:t>
      </w:r>
      <w:r w:rsidRPr="007A0FA7">
        <w:rPr>
          <w:lang w:val="it-IT"/>
        </w:rPr>
        <w:t xml:space="preserve"> „profilisanje</w:t>
      </w:r>
      <w:r w:rsidR="00AA35D0" w:rsidRPr="0027422C">
        <w:rPr>
          <w:lang w:val="it-IT"/>
        </w:rPr>
        <w:t>“</w:t>
      </w:r>
      <w:r w:rsidRPr="007A0FA7">
        <w:rPr>
          <w:lang w:val="it-IT"/>
        </w:rPr>
        <w:t>, „lični podaci</w:t>
      </w:r>
      <w:r w:rsidR="00AA35D0" w:rsidRPr="0027422C">
        <w:rPr>
          <w:lang w:val="it-IT"/>
        </w:rPr>
        <w:t>“</w:t>
      </w:r>
      <w:r w:rsidRPr="007A0FA7">
        <w:rPr>
          <w:lang w:val="it-IT"/>
        </w:rPr>
        <w:t xml:space="preserve"> i „subjekat podataka</w:t>
      </w:r>
      <w:r w:rsidR="00AA35D0" w:rsidRPr="0027422C">
        <w:rPr>
          <w:lang w:val="it-IT"/>
        </w:rPr>
        <w:t>“</w:t>
      </w:r>
      <w:r w:rsidRPr="007A0FA7">
        <w:rPr>
          <w:lang w:val="it-IT"/>
        </w:rPr>
        <w:t xml:space="preserve">, imaće isto značenje kao što je navedeno u članu 4 GDPR-a. </w:t>
      </w:r>
    </w:p>
    <w:p w14:paraId="77C9E5E9" w14:textId="3CC198B6" w:rsidR="00253BA3" w:rsidRPr="00D26B1D" w:rsidRDefault="007C7460" w:rsidP="00C35BD5">
      <w:pPr>
        <w:pStyle w:val="ProductList-Body"/>
        <w:shd w:val="clear" w:color="auto" w:fill="A6A6A6" w:themeFill="background1" w:themeFillShade="A6"/>
        <w:spacing w:after="120"/>
        <w:jc w:val="right"/>
        <w:rPr>
          <w:lang w:val="it-IT"/>
        </w:rPr>
      </w:pPr>
      <w:hyperlink w:anchor="TableofContents" w:tooltip="Sadržaj" w:history="1">
        <w:r w:rsidR="00FC72B7" w:rsidRPr="007A0FA7">
          <w:rPr>
            <w:rStyle w:val="Hyperlink"/>
            <w:sz w:val="16"/>
            <w:szCs w:val="16"/>
            <w:lang w:val="it-IT"/>
          </w:rPr>
          <w:t>Sadržaj</w:t>
        </w:r>
      </w:hyperlink>
      <w:r w:rsidR="00FC72B7" w:rsidRPr="007A0FA7">
        <w:rPr>
          <w:sz w:val="16"/>
          <w:szCs w:val="16"/>
          <w:lang w:val="it-IT"/>
        </w:rPr>
        <w:t xml:space="preserve"> / </w:t>
      </w:r>
      <w:hyperlink w:anchor="GeneralTerms" w:tooltip="Opšti uslovi" w:history="1">
        <w:r w:rsidR="00FC72B7" w:rsidRPr="007A0FA7">
          <w:rPr>
            <w:rStyle w:val="Hyperlink"/>
            <w:sz w:val="16"/>
            <w:szCs w:val="16"/>
            <w:lang w:val="it-IT"/>
          </w:rPr>
          <w:t>Opšti uslovi</w:t>
        </w:r>
      </w:hyperlink>
    </w:p>
    <w:p w14:paraId="6A0C4D2A" w14:textId="74F9364C" w:rsidR="00F60B04" w:rsidRPr="00F60B04" w:rsidRDefault="00F60B04" w:rsidP="00F60B04">
      <w:pPr>
        <w:rPr>
          <w:lang w:val="it-IT"/>
        </w:rPr>
      </w:pPr>
    </w:p>
    <w:p w14:paraId="17A4ECFC" w14:textId="4DA8162F" w:rsidR="00F60B04" w:rsidRPr="00D26B1D" w:rsidRDefault="00F60B04" w:rsidP="00F60B04">
      <w:pPr>
        <w:rPr>
          <w:sz w:val="18"/>
          <w:lang w:val="it-IT"/>
        </w:rPr>
      </w:pPr>
    </w:p>
    <w:p w14:paraId="4467E922" w14:textId="66177B00" w:rsidR="00F60B04" w:rsidRPr="00F60B04" w:rsidRDefault="00F60B04" w:rsidP="00F60B04">
      <w:pPr>
        <w:tabs>
          <w:tab w:val="left" w:pos="468"/>
        </w:tabs>
        <w:rPr>
          <w:lang w:val="it-IT"/>
        </w:rPr>
      </w:pPr>
      <w:r>
        <w:rPr>
          <w:lang w:val="it-IT"/>
        </w:rPr>
        <w:tab/>
      </w:r>
    </w:p>
    <w:p w14:paraId="67553494" w14:textId="77777777" w:rsidR="009776B9" w:rsidRPr="007A0FA7" w:rsidRDefault="009776B9" w:rsidP="0041679B">
      <w:pPr>
        <w:pStyle w:val="ProductList-SectionHeading"/>
        <w:keepNext/>
        <w:spacing w:after="120"/>
        <w:outlineLvl w:val="0"/>
        <w:rPr>
          <w:lang w:val="it-IT"/>
        </w:rPr>
      </w:pPr>
      <w:bookmarkStart w:id="29" w:name="_Toc507768538"/>
      <w:bookmarkStart w:id="30" w:name="_Toc6563787"/>
      <w:bookmarkStart w:id="31" w:name="_Toc26883660"/>
      <w:bookmarkStart w:id="32" w:name="_Toc125010148"/>
      <w:bookmarkStart w:id="33" w:name="GeneralTerms"/>
      <w:r w:rsidRPr="007A0FA7">
        <w:rPr>
          <w:lang w:val="it-IT"/>
        </w:rPr>
        <w:lastRenderedPageBreak/>
        <w:t>Opšti uslovi</w:t>
      </w:r>
      <w:bookmarkEnd w:id="29"/>
      <w:bookmarkEnd w:id="30"/>
      <w:bookmarkEnd w:id="31"/>
      <w:bookmarkEnd w:id="32"/>
    </w:p>
    <w:p w14:paraId="4ACEFAAA" w14:textId="0B495828" w:rsidR="009776B9" w:rsidRPr="007A0FA7" w:rsidRDefault="008D5114" w:rsidP="0041679B">
      <w:pPr>
        <w:pStyle w:val="ProductList-SubSubSectionHeading"/>
        <w:keepNext/>
        <w:spacing w:after="120"/>
        <w:outlineLvl w:val="1"/>
        <w:rPr>
          <w:lang w:val="it-IT"/>
        </w:rPr>
      </w:pPr>
      <w:bookmarkStart w:id="34" w:name="_Toc125010149"/>
      <w:bookmarkEnd w:id="33"/>
      <w:r w:rsidRPr="007A0FA7">
        <w:rPr>
          <w:lang w:val="it-IT"/>
        </w:rPr>
        <w:t>Postupanje u skladu sa zakonima</w:t>
      </w:r>
      <w:bookmarkEnd w:id="34"/>
    </w:p>
    <w:p w14:paraId="509F82CC" w14:textId="177F1503" w:rsidR="00BA0FD4" w:rsidRPr="007A0FA7" w:rsidRDefault="00BA0FD4" w:rsidP="0041679B">
      <w:pPr>
        <w:pStyle w:val="ProductList-Body"/>
        <w:keepNext/>
        <w:spacing w:after="120"/>
        <w:rPr>
          <w:lang w:val="it-IT"/>
        </w:rPr>
      </w:pPr>
      <w:r w:rsidRPr="007A0FA7">
        <w:rPr>
          <w:lang w:val="it-IT"/>
        </w:rPr>
        <w:t>Microsoft će postupati u skladu sa svim zakonima i propisima koji se primenjuju na njegovo pružanje Proizvoda i Usluga, uključujući zakon o</w:t>
      </w:r>
      <w:r w:rsidR="00CE40A0">
        <w:rPr>
          <w:lang w:val="it-IT"/>
        </w:rPr>
        <w:t> </w:t>
      </w:r>
      <w:r w:rsidRPr="007A0FA7">
        <w:rPr>
          <w:lang w:val="it-IT"/>
        </w:rPr>
        <w:t xml:space="preserve">obaveštavanju u slučaju kršenja bezbednosti i Preduslove zaštite podataka. Međutim, Microsoft nije odgovoran za postupanje u skladu </w:t>
      </w:r>
      <w:r w:rsidR="000C2250">
        <w:rPr>
          <w:lang w:val="it-IT"/>
        </w:rPr>
        <w:br/>
      </w:r>
      <w:r w:rsidRPr="007A0FA7">
        <w:rPr>
          <w:lang w:val="it-IT"/>
        </w:rPr>
        <w:t>sa ma kojim zakonom ili propisom primenjivim na Klijenta ili njegovu delatnost koji nije generalno primenjiv i na dobavljače usluga informacione tehnologije. Microsoft ne utvrđuje da li Klijentovi podaci obuhvataju informacije koje podležu bilo kom konkretnom zakonu ili propisu. Svi bezbednosni incidenti podležu uslovima Obaveštenja o bezbednosnim incidentima u nastavku.</w:t>
      </w:r>
    </w:p>
    <w:p w14:paraId="7D4647F5" w14:textId="546E04FC" w:rsidR="00BA0FD4" w:rsidRPr="007A0FA7" w:rsidRDefault="00BA0FD4" w:rsidP="007829B6">
      <w:pPr>
        <w:pStyle w:val="ProductList-Body"/>
        <w:spacing w:after="120"/>
        <w:rPr>
          <w:lang w:val="it-IT"/>
        </w:rPr>
      </w:pPr>
      <w:r w:rsidRPr="007A0FA7">
        <w:rPr>
          <w:lang w:val="it-IT"/>
        </w:rPr>
        <w:t>Klijent mora da poštuje sve primenjive zakone i propise koji se odnose na njegovo korišćenje Proizvoda i Usluga, uključujući zakone koji se odnose na biometrijske podatke, poverljivost komunikacije i Preduslove zaštite podataka. Klijent je odgovoran da utvrdi da li su Proizvodi i Usluge prikladni za skladištenje i obradu informacija koje podležu bilo kom posebnom zakonu ili propisu i za korišćenje Proizvoda i Usluga na način usaglašen sa</w:t>
      </w:r>
      <w:r w:rsidR="000C2250">
        <w:rPr>
          <w:lang w:val="it-IT"/>
        </w:rPr>
        <w:t> </w:t>
      </w:r>
      <w:r w:rsidRPr="007A0FA7">
        <w:rPr>
          <w:lang w:val="it-IT"/>
        </w:rPr>
        <w:t>Klijentovim zakonskim i podzakonskim obavezama. Klijent je odgovoran za odgovaranje na zahteve trećih lica koji se odnose na Klijentovo korišćenje Proizvoda i Usluga, kao što je zahtev da se ukloni sadržaj, u skladu sa Milenijumskim zakonom o zaštiti autorskih prava u SAD ili drugim primenjivim zakonima.</w:t>
      </w:r>
    </w:p>
    <w:p w14:paraId="34A96171" w14:textId="77777777" w:rsidR="00DD6D76" w:rsidRPr="007A0FA7" w:rsidRDefault="00DD6D76" w:rsidP="00DD6D76">
      <w:pPr>
        <w:pStyle w:val="ProductList-SectionHeading"/>
        <w:spacing w:after="120"/>
        <w:outlineLvl w:val="0"/>
        <w:rPr>
          <w:lang w:val="it-IT"/>
        </w:rPr>
      </w:pPr>
      <w:bookmarkStart w:id="35" w:name="OnlineServiceSpecificTerms"/>
      <w:bookmarkStart w:id="36" w:name="_Toc6563813"/>
      <w:bookmarkStart w:id="37" w:name="_Toc26883688"/>
      <w:bookmarkStart w:id="38" w:name="_Toc42764834"/>
      <w:bookmarkStart w:id="39" w:name="_Toc125010150"/>
      <w:bookmarkStart w:id="40" w:name="DatProtectionTerms"/>
      <w:r w:rsidRPr="007A0FA7">
        <w:rPr>
          <w:lang w:val="it-IT"/>
        </w:rPr>
        <w:t>Uslovi za zaštitu podataka</w:t>
      </w:r>
      <w:bookmarkEnd w:id="35"/>
      <w:bookmarkEnd w:id="36"/>
      <w:bookmarkEnd w:id="37"/>
      <w:bookmarkEnd w:id="38"/>
      <w:bookmarkEnd w:id="39"/>
    </w:p>
    <w:bookmarkEnd w:id="40"/>
    <w:p w14:paraId="610BEF1C" w14:textId="3BECDAD5" w:rsidR="00DD6D76" w:rsidRPr="007A0FA7" w:rsidRDefault="00DD6D76" w:rsidP="00DD6D76">
      <w:pPr>
        <w:pStyle w:val="ProductList-Body"/>
        <w:spacing w:after="120"/>
        <w:rPr>
          <w:lang w:val="it-IT"/>
        </w:rPr>
      </w:pPr>
      <w:r w:rsidRPr="007A0FA7">
        <w:rPr>
          <w:lang w:val="it-IT"/>
        </w:rPr>
        <w:t>Ovaj odeljak DPA obuhvata sledeće pododeljke:</w:t>
      </w:r>
    </w:p>
    <w:p w14:paraId="21E0F4D1" w14:textId="77777777" w:rsidR="00DD6D76" w:rsidRPr="007A0FA7" w:rsidRDefault="00DD6D76" w:rsidP="00DD6D76">
      <w:pPr>
        <w:pStyle w:val="ProductList-Body"/>
        <w:numPr>
          <w:ilvl w:val="0"/>
          <w:numId w:val="5"/>
        </w:numPr>
        <w:spacing w:after="120"/>
        <w:rPr>
          <w:lang w:val="it-IT"/>
        </w:rPr>
        <w:sectPr w:rsidR="00DD6D76" w:rsidRPr="007A0FA7"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FC77AC" w:rsidRDefault="00DD6D76" w:rsidP="00DD6D76">
      <w:pPr>
        <w:pStyle w:val="ProductList-Body"/>
        <w:numPr>
          <w:ilvl w:val="0"/>
          <w:numId w:val="5"/>
        </w:numPr>
      </w:pPr>
      <w:r>
        <w:t>Opseg</w:t>
      </w:r>
    </w:p>
    <w:p w14:paraId="40503B6A" w14:textId="77777777" w:rsidR="00DD6D76" w:rsidRPr="00FC77AC" w:rsidRDefault="00DD6D76" w:rsidP="00DD6D76">
      <w:pPr>
        <w:pStyle w:val="ProductList-Body"/>
        <w:numPr>
          <w:ilvl w:val="0"/>
          <w:numId w:val="5"/>
        </w:numPr>
      </w:pPr>
      <w:r>
        <w:t>Priroda obrade podataka; vlasništvo</w:t>
      </w:r>
    </w:p>
    <w:p w14:paraId="610419A9" w14:textId="77777777" w:rsidR="00DD6D76" w:rsidRPr="00FC77AC" w:rsidRDefault="00DD6D76" w:rsidP="00DD6D76">
      <w:pPr>
        <w:pStyle w:val="ProductList-Body"/>
        <w:numPr>
          <w:ilvl w:val="0"/>
          <w:numId w:val="5"/>
        </w:numPr>
      </w:pPr>
      <w:r>
        <w:t>Otkrivanje obrađenih podataka</w:t>
      </w:r>
    </w:p>
    <w:p w14:paraId="75596586" w14:textId="77777777" w:rsidR="00DD6D76" w:rsidRPr="00FC77AC" w:rsidRDefault="00DD6D76" w:rsidP="00DD6D76">
      <w:pPr>
        <w:pStyle w:val="ProductList-Body"/>
        <w:numPr>
          <w:ilvl w:val="0"/>
          <w:numId w:val="5"/>
        </w:numPr>
      </w:pPr>
      <w:r>
        <w:t>Obrada Ličnih podataka; GDPR</w:t>
      </w:r>
    </w:p>
    <w:p w14:paraId="0198AC8F" w14:textId="77777777" w:rsidR="00DD6D76" w:rsidRPr="00FC77AC" w:rsidRDefault="00DD6D76" w:rsidP="00DD6D76">
      <w:pPr>
        <w:pStyle w:val="ProductList-Body"/>
        <w:numPr>
          <w:ilvl w:val="0"/>
          <w:numId w:val="5"/>
        </w:numPr>
      </w:pPr>
      <w:r>
        <w:t>Sigurnost podataka</w:t>
      </w:r>
    </w:p>
    <w:p w14:paraId="5920AC8F" w14:textId="77777777" w:rsidR="00DD6D76" w:rsidRPr="00FC77AC" w:rsidRDefault="00DD6D76" w:rsidP="00DD6D76">
      <w:pPr>
        <w:pStyle w:val="ProductList-Body"/>
        <w:numPr>
          <w:ilvl w:val="0"/>
          <w:numId w:val="5"/>
        </w:numPr>
      </w:pPr>
      <w:r>
        <w:t>Obaveštenje o bezbednosnom incidentu</w:t>
      </w:r>
    </w:p>
    <w:p w14:paraId="5588D625" w14:textId="77777777" w:rsidR="00DD6D76" w:rsidRPr="00FC77AC" w:rsidRDefault="00DD6D76" w:rsidP="00DD6D76">
      <w:pPr>
        <w:pStyle w:val="ProductList-Body"/>
        <w:numPr>
          <w:ilvl w:val="0"/>
          <w:numId w:val="5"/>
        </w:numPr>
      </w:pPr>
      <w:r>
        <w:t>Prenosi i lokacija podataka</w:t>
      </w:r>
    </w:p>
    <w:p w14:paraId="7D8C39D5" w14:textId="77777777" w:rsidR="00DD6D76" w:rsidRPr="00FC77AC" w:rsidRDefault="00DD6D76" w:rsidP="00DD6D76">
      <w:pPr>
        <w:pStyle w:val="ProductList-Body"/>
        <w:numPr>
          <w:ilvl w:val="0"/>
          <w:numId w:val="5"/>
        </w:numPr>
      </w:pPr>
      <w:r>
        <w:t>Zadržavanje i brisanje podataka</w:t>
      </w:r>
    </w:p>
    <w:p w14:paraId="07938BE8" w14:textId="77777777" w:rsidR="00DD6D76" w:rsidRPr="00FC77AC" w:rsidRDefault="00DD6D76" w:rsidP="00DD6D76">
      <w:pPr>
        <w:pStyle w:val="ProductList-Body"/>
        <w:numPr>
          <w:ilvl w:val="0"/>
          <w:numId w:val="5"/>
        </w:numPr>
      </w:pPr>
      <w:r>
        <w:t>Obaveza čuvanja poverljivosti obrađivača podataka</w:t>
      </w:r>
    </w:p>
    <w:p w14:paraId="426AE992" w14:textId="681B8EC4" w:rsidR="00DD6D76" w:rsidRPr="00FC77AC" w:rsidRDefault="00DD6D76" w:rsidP="00DD6D76">
      <w:pPr>
        <w:pStyle w:val="ProductList-Body"/>
        <w:numPr>
          <w:ilvl w:val="0"/>
          <w:numId w:val="5"/>
        </w:numPr>
      </w:pPr>
      <w:r>
        <w:t>Obaveštenje i nadzori u pogledu korišćenja podobrađivača</w:t>
      </w:r>
    </w:p>
    <w:p w14:paraId="1A8F58EA" w14:textId="77777777" w:rsidR="00DD6D76" w:rsidRPr="00FC77AC" w:rsidRDefault="00DD6D76" w:rsidP="00DD6D76">
      <w:pPr>
        <w:pStyle w:val="ProductList-Body"/>
        <w:numPr>
          <w:ilvl w:val="0"/>
          <w:numId w:val="5"/>
        </w:numPr>
      </w:pPr>
      <w:r>
        <w:t>Obrazovne institucije</w:t>
      </w:r>
    </w:p>
    <w:p w14:paraId="0852B871" w14:textId="77777777" w:rsidR="00DD6D76" w:rsidRPr="00FC77AC" w:rsidRDefault="00DD6D76" w:rsidP="00DD6D76">
      <w:pPr>
        <w:pStyle w:val="ProductList-Body"/>
        <w:numPr>
          <w:ilvl w:val="0"/>
          <w:numId w:val="5"/>
        </w:numPr>
      </w:pPr>
      <w:r>
        <w:t>Ugovor sa klijentom za CJIS</w:t>
      </w:r>
    </w:p>
    <w:p w14:paraId="687A79B3" w14:textId="77777777" w:rsidR="00DD6D76" w:rsidRDefault="00DD6D76" w:rsidP="00DD6D76">
      <w:pPr>
        <w:pStyle w:val="ProductList-Body"/>
        <w:numPr>
          <w:ilvl w:val="0"/>
          <w:numId w:val="5"/>
        </w:numPr>
      </w:pPr>
      <w:r>
        <w:t>HIPAA poslovni saradnik</w:t>
      </w:r>
    </w:p>
    <w:p w14:paraId="6816CE7C" w14:textId="380ED60A" w:rsidR="0031635C" w:rsidRPr="00FC77AC" w:rsidRDefault="00ED78D1" w:rsidP="00DD6D76">
      <w:pPr>
        <w:pStyle w:val="ProductList-Body"/>
        <w:numPr>
          <w:ilvl w:val="0"/>
          <w:numId w:val="5"/>
        </w:numPr>
      </w:pPr>
      <w:r w:rsidRPr="00343F90">
        <w:rPr>
          <w:lang w:val="it-IT"/>
        </w:rPr>
        <w:t>Telekomunikacioni podaci</w:t>
      </w:r>
    </w:p>
    <w:p w14:paraId="3D9BC023" w14:textId="0440E78C" w:rsidR="00DD6D76" w:rsidRPr="007A0FA7" w:rsidRDefault="00DD6D76" w:rsidP="00DD6D76">
      <w:pPr>
        <w:pStyle w:val="ProductList-Body"/>
        <w:numPr>
          <w:ilvl w:val="0"/>
          <w:numId w:val="5"/>
        </w:numPr>
        <w:rPr>
          <w:lang w:val="it-IT"/>
        </w:rPr>
      </w:pPr>
      <w:r w:rsidRPr="007A0FA7">
        <w:rPr>
          <w:lang w:val="it-IT"/>
        </w:rPr>
        <w:t xml:space="preserve">Zakon o zaštiti privatnosti potrošača Kalifornije (CCPA) </w:t>
      </w:r>
    </w:p>
    <w:p w14:paraId="1B26DF13" w14:textId="77777777" w:rsidR="00DD6D76" w:rsidRPr="00FC77AC" w:rsidRDefault="00DD6D76" w:rsidP="00DD6D76">
      <w:pPr>
        <w:pStyle w:val="ProductList-Body"/>
        <w:numPr>
          <w:ilvl w:val="0"/>
          <w:numId w:val="5"/>
        </w:numPr>
      </w:pPr>
      <w:r>
        <w:t>Biometrijski podaci</w:t>
      </w:r>
    </w:p>
    <w:p w14:paraId="406ABF0E" w14:textId="33BA9C1F" w:rsidR="002E2EC1" w:rsidRPr="00FC77AC" w:rsidRDefault="002E2EC1" w:rsidP="00DD6D76">
      <w:pPr>
        <w:pStyle w:val="ProductList-Body"/>
        <w:numPr>
          <w:ilvl w:val="0"/>
          <w:numId w:val="5"/>
        </w:numPr>
      </w:pPr>
      <w:r>
        <w:t>Dopunske profesionalne usluge</w:t>
      </w:r>
    </w:p>
    <w:p w14:paraId="3D48A602" w14:textId="77777777" w:rsidR="00DD6D76" w:rsidRPr="00FC77AC" w:rsidRDefault="00DD6D76" w:rsidP="00DD6D76">
      <w:pPr>
        <w:pStyle w:val="ProductList-Body"/>
        <w:numPr>
          <w:ilvl w:val="0"/>
          <w:numId w:val="5"/>
        </w:numPr>
      </w:pPr>
      <w:r>
        <w:t>Kako da kontaktirate Microsoft</w:t>
      </w:r>
    </w:p>
    <w:p w14:paraId="09D2EA5B" w14:textId="7B7561F9" w:rsidR="00DD6D76" w:rsidRPr="00FC77AC" w:rsidRDefault="00DD6D76" w:rsidP="00DD6D76">
      <w:pPr>
        <w:pStyle w:val="ProductList-Body"/>
        <w:numPr>
          <w:ilvl w:val="0"/>
          <w:numId w:val="5"/>
        </w:numPr>
      </w:pPr>
      <w:r>
        <w:t>Dodatak A – Bezbednosne mere</w:t>
      </w:r>
    </w:p>
    <w:p w14:paraId="7379A383" w14:textId="77777777" w:rsidR="00E3608A" w:rsidRPr="007A0FA7" w:rsidRDefault="00E3608A" w:rsidP="00E3608A">
      <w:pPr>
        <w:pStyle w:val="ProductList-Body"/>
        <w:numPr>
          <w:ilvl w:val="0"/>
          <w:numId w:val="5"/>
        </w:numPr>
        <w:rPr>
          <w:lang w:val="it-IT"/>
        </w:rPr>
      </w:pPr>
      <w:r w:rsidRPr="007A0FA7">
        <w:rPr>
          <w:lang w:val="it-IT"/>
        </w:rPr>
        <w:t>Dodatak B – Lica na koja se odnose podaci i kategorije ličnih podataka</w:t>
      </w:r>
    </w:p>
    <w:p w14:paraId="4F3F3E86" w14:textId="3B4E27C1" w:rsidR="007B2B15" w:rsidRPr="007A0FA7" w:rsidRDefault="00E3608A">
      <w:pPr>
        <w:pStyle w:val="ProductList-Body"/>
        <w:numPr>
          <w:ilvl w:val="0"/>
          <w:numId w:val="5"/>
        </w:numPr>
        <w:rPr>
          <w:lang w:val="it-IT"/>
        </w:rPr>
      </w:pPr>
      <w:r w:rsidRPr="007A0FA7">
        <w:rPr>
          <w:lang w:val="it-IT"/>
        </w:rPr>
        <w:t>Dodatak C – Dodatak o dodatnim zaštitnim merama.</w:t>
      </w:r>
    </w:p>
    <w:p w14:paraId="271566DB" w14:textId="43720FBF" w:rsidR="004C2B10" w:rsidRPr="007A0FA7" w:rsidRDefault="004C2B10" w:rsidP="00C35BD5">
      <w:pPr>
        <w:pStyle w:val="ProductList-Body"/>
        <w:ind w:left="720"/>
        <w:rPr>
          <w:lang w:val="it-IT"/>
        </w:rPr>
        <w:sectPr w:rsidR="004C2B10" w:rsidRPr="007A0FA7"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7A0FA7" w:rsidRDefault="00DD6D76" w:rsidP="00DD6D76">
      <w:pPr>
        <w:pStyle w:val="ProductList-Body"/>
        <w:ind w:left="720"/>
        <w:rPr>
          <w:lang w:val="it-IT"/>
        </w:rPr>
      </w:pPr>
    </w:p>
    <w:p w14:paraId="55956DBB" w14:textId="77777777" w:rsidR="00DD6D76" w:rsidRPr="007A0FA7" w:rsidRDefault="00DD6D76" w:rsidP="002A4A50">
      <w:pPr>
        <w:pStyle w:val="ProductList-SubSubSectionHeading"/>
        <w:keepNext/>
        <w:spacing w:after="120"/>
        <w:outlineLvl w:val="1"/>
        <w:rPr>
          <w:lang w:val="it-IT"/>
        </w:rPr>
      </w:pPr>
      <w:bookmarkStart w:id="41" w:name="_Toc507768549"/>
      <w:bookmarkStart w:id="42" w:name="_Toc8395009"/>
      <w:bookmarkStart w:id="43" w:name="_Toc6563798"/>
      <w:bookmarkStart w:id="44" w:name="_Toc21617016"/>
      <w:bookmarkStart w:id="45" w:name="_Toc26972836"/>
      <w:bookmarkStart w:id="46" w:name="_Toc42764835"/>
      <w:bookmarkStart w:id="47" w:name="_Toc125010151"/>
      <w:r w:rsidRPr="007A0FA7">
        <w:rPr>
          <w:lang w:val="it-IT"/>
        </w:rPr>
        <w:t>Opseg</w:t>
      </w:r>
      <w:bookmarkEnd w:id="41"/>
      <w:bookmarkEnd w:id="42"/>
      <w:bookmarkEnd w:id="43"/>
      <w:bookmarkEnd w:id="44"/>
      <w:bookmarkEnd w:id="45"/>
      <w:bookmarkEnd w:id="46"/>
      <w:bookmarkEnd w:id="47"/>
    </w:p>
    <w:p w14:paraId="210C3D41" w14:textId="05E88C03" w:rsidR="00E122BB" w:rsidRPr="007A0FA7" w:rsidRDefault="00DD6D76" w:rsidP="007829B6">
      <w:pPr>
        <w:pStyle w:val="ProductList-Body"/>
        <w:spacing w:after="120"/>
        <w:rPr>
          <w:lang w:val="it-IT"/>
        </w:rPr>
      </w:pPr>
      <w:r w:rsidRPr="007A0FA7">
        <w:rPr>
          <w:lang w:val="it-IT"/>
        </w:rPr>
        <w:t>Uslovi DPA primenjuju se na sve Proizvode i Usluge, uz izuzetak opisanog u ovom odeljku.</w:t>
      </w:r>
      <w:r w:rsidR="00F85DC4">
        <w:rPr>
          <w:lang w:val="it-IT"/>
        </w:rPr>
        <w:t xml:space="preserve"> </w:t>
      </w:r>
    </w:p>
    <w:p w14:paraId="68C4CDB8" w14:textId="77777777" w:rsidR="004C0812" w:rsidRPr="004C0812" w:rsidRDefault="004C0812" w:rsidP="004C0812">
      <w:pPr>
        <w:pStyle w:val="ProductList-Body"/>
        <w:spacing w:after="120"/>
      </w:pPr>
      <w:r w:rsidRPr="004C0812">
        <w:t>Uslovi DPA se ne primenjuju na Proizvode ili Profesionalne usluge posebno navedene kao izuzete, ili u izvesnoj meri izuzete, u Uslovima korišćenja proizvoda ili primenjivom radnom nalogu, koje regulišu uslovi za privatnost i bezbednost u primenjivim posebnim uslovima za Proizvod ili radni nalog.</w:t>
      </w:r>
    </w:p>
    <w:p w14:paraId="68A4C943" w14:textId="4B000A84" w:rsidR="00CC3CFE" w:rsidRPr="007A0FA7" w:rsidRDefault="00CC3CFE" w:rsidP="00CC3CFE">
      <w:pPr>
        <w:pStyle w:val="ProductList-Body"/>
        <w:spacing w:after="120"/>
        <w:rPr>
          <w:lang w:val="it-IT"/>
        </w:rPr>
      </w:pPr>
      <w:r w:rsidRPr="007A0FA7">
        <w:rPr>
          <w:lang w:val="it-IT"/>
        </w:rPr>
        <w:t>Radi jasnoće, Uslovi DPA se primenjuju samo na obrađivanje podataka u okruženjima koje kontroliše Microsoft i Microsoftovi podobrađivači. To uključuje podatke koji su poslati Microsoftu putem Proizvoda i Usluga, ali ne uključuje podatke koji ostaju u Klijentovim prostorijama ili u radnim okruženjima trećih lica koje je Klijent odabrao.</w:t>
      </w:r>
    </w:p>
    <w:p w14:paraId="6A03C276" w14:textId="69C59166" w:rsidR="00024B65" w:rsidRPr="007A0FA7" w:rsidRDefault="00024B65" w:rsidP="00024B65">
      <w:pPr>
        <w:pStyle w:val="ProductList-Body"/>
        <w:spacing w:after="120"/>
        <w:rPr>
          <w:lang w:val="it-IT"/>
        </w:rPr>
      </w:pPr>
      <w:r w:rsidRPr="007A0FA7">
        <w:rPr>
          <w:lang w:val="it-IT"/>
        </w:rPr>
        <w:t>Za Dopunske profesionalne usluge, Microsoft se obavezuje samo u odeljku „Dopunske profesionalne usluge</w:t>
      </w:r>
      <w:r w:rsidR="00BA463F" w:rsidRPr="0027422C">
        <w:rPr>
          <w:lang w:val="it-IT"/>
        </w:rPr>
        <w:t>“</w:t>
      </w:r>
      <w:r w:rsidRPr="007A0FA7">
        <w:rPr>
          <w:lang w:val="it-IT"/>
        </w:rPr>
        <w:t xml:space="preserve"> u nastavku. </w:t>
      </w:r>
    </w:p>
    <w:p w14:paraId="1EF8D185" w14:textId="7E4F8D99" w:rsidR="00E122BB" w:rsidRPr="007A0FA7" w:rsidRDefault="00C85435" w:rsidP="007829B6">
      <w:pPr>
        <w:pStyle w:val="ProductList-Body"/>
        <w:spacing w:after="120"/>
        <w:rPr>
          <w:lang w:val="it-IT"/>
        </w:rPr>
      </w:pPr>
      <w:r w:rsidRPr="007A0FA7">
        <w:rPr>
          <w:lang w:val="it-IT"/>
        </w:rPr>
        <w:t>Na Preliminarne verzije mogu da se primenjuju slabije mere za privatnost i bezbednost ili te mere mogu da se razlikuju od mera koje se najčešće nalaze u Proizvodima i Uslugama. Ako nije drugačije navedeno, Klijent ne bi trebalo da koristi Preliminarne verzije za obradu Ličnih podataka koje podležu zakonskim i regulatornim zahtevima usklađenosti. Za Proizvode, sledeći uslovi u ovom DPA se ne primenjuju na Preliminarne verzije: Obrada Ličnih podataka, GDPR, Bezbednost podataka i HIPAA poslovni saradnik. Za Profesionalne usluge, ponude označene kao Preliminarne verzije ili Ograničene verzije usluga ispunjavaju samo uslove za Dopunske profesionalne usluge.</w:t>
      </w:r>
    </w:p>
    <w:p w14:paraId="65EC085A" w14:textId="77777777" w:rsidR="00C85435" w:rsidRPr="007A0FA7" w:rsidRDefault="00C85435" w:rsidP="00C35BD5">
      <w:pPr>
        <w:pStyle w:val="ProductList-SubSubSectionHeading"/>
        <w:keepNext/>
        <w:spacing w:after="120"/>
        <w:outlineLvl w:val="1"/>
        <w:rPr>
          <w:lang w:val="it-IT"/>
        </w:rPr>
      </w:pPr>
      <w:bookmarkStart w:id="48" w:name="_Toc26972837"/>
      <w:bookmarkStart w:id="49" w:name="_Toc125010152"/>
      <w:bookmarkStart w:id="50" w:name="_Toc507768552"/>
      <w:bookmarkStart w:id="51" w:name="_Toc8395012"/>
      <w:r w:rsidRPr="007A0FA7">
        <w:rPr>
          <w:lang w:val="it-IT"/>
        </w:rPr>
        <w:t xml:space="preserve">Priroda </w:t>
      </w:r>
      <w:bookmarkStart w:id="52" w:name="_Toc6563799"/>
      <w:bookmarkStart w:id="53" w:name="_Toc21617017"/>
      <w:r w:rsidRPr="007A0FA7">
        <w:rPr>
          <w:lang w:val="it-IT"/>
        </w:rPr>
        <w:t>obrade podataka, vlasništvo</w:t>
      </w:r>
      <w:bookmarkEnd w:id="48"/>
      <w:bookmarkEnd w:id="49"/>
      <w:bookmarkEnd w:id="52"/>
      <w:bookmarkEnd w:id="53"/>
    </w:p>
    <w:p w14:paraId="2B094C3F" w14:textId="5CA758A4" w:rsidR="00C85435" w:rsidRPr="007A0FA7" w:rsidRDefault="0072723D" w:rsidP="007829B6">
      <w:pPr>
        <w:pStyle w:val="ProductList-Body"/>
        <w:spacing w:after="120"/>
        <w:rPr>
          <w:lang w:val="it-IT"/>
        </w:rPr>
      </w:pPr>
      <w:r w:rsidRPr="007A0FA7">
        <w:rPr>
          <w:lang w:val="it-IT"/>
        </w:rPr>
        <w:t>Microsoft će koristiti i na druge načine obrađivati Klijentove podatke, Podatke profesionalnih usluga i Lične podatke samo kao što je opisano i uz ograničenja koja su navedena u nastavku (a) kako bi Klijentu pružio Proizvode i Usluge u skladu sa dokumentovanim uputstvima Klijenta i (b) za poslovne radnje usko vezane za pružanje Proizvoda i Usluga Klijentu. U međusobnom odnosu ugovorenih strana, Klijent zadržava sva prava i</w:t>
      </w:r>
      <w:r w:rsidR="00F85DC4">
        <w:rPr>
          <w:lang w:val="it-IT"/>
        </w:rPr>
        <w:t> </w:t>
      </w:r>
      <w:r w:rsidRPr="007A0FA7">
        <w:rPr>
          <w:lang w:val="it-IT"/>
        </w:rPr>
        <w:t>vlasništvo nad Klijentovim podacima i Podacima profesionalnih usluga, kao i udeo u njima. Microsoft ne dobija nikakva prava na Klijentove podatke profesionalnih usluga, osim prava koje Klijent dodeljuje Microsoftu u ovom odeljku. Ovaj pasus ne utiče na prava korporacije Microsoft nad softverom ili uslugama koje Microsoft licencira Klijentu.</w:t>
      </w:r>
    </w:p>
    <w:p w14:paraId="5102CA20" w14:textId="77777777" w:rsidR="00590619" w:rsidRPr="007A0FA7" w:rsidRDefault="00590619" w:rsidP="00590619">
      <w:pPr>
        <w:rPr>
          <w:lang w:val="it-IT"/>
        </w:rPr>
      </w:pPr>
    </w:p>
    <w:p w14:paraId="72E1A929" w14:textId="56238FF1" w:rsidR="00590619" w:rsidRPr="007A0FA7" w:rsidRDefault="00590619" w:rsidP="00590619">
      <w:pPr>
        <w:tabs>
          <w:tab w:val="left" w:pos="9849"/>
        </w:tabs>
        <w:rPr>
          <w:lang w:val="it-IT"/>
        </w:rPr>
      </w:pPr>
      <w:r w:rsidRPr="007A0FA7">
        <w:rPr>
          <w:lang w:val="it-IT"/>
        </w:rPr>
        <w:lastRenderedPageBreak/>
        <w:tab/>
      </w:r>
    </w:p>
    <w:p w14:paraId="1CCE7D6F" w14:textId="7E5C42FB" w:rsidR="00C85435" w:rsidRPr="007A0FA7" w:rsidRDefault="00C85435" w:rsidP="00AF62C2">
      <w:pPr>
        <w:pStyle w:val="ProductList-Body"/>
        <w:keepNext/>
        <w:spacing w:after="120"/>
        <w:ind w:left="187"/>
        <w:outlineLvl w:val="2"/>
        <w:rPr>
          <w:lang w:val="it-IT"/>
        </w:rPr>
      </w:pPr>
      <w:bookmarkStart w:id="54" w:name="_Toc6563800"/>
      <w:bookmarkStart w:id="55" w:name="_Toc26972838"/>
      <w:bookmarkStart w:id="56" w:name="_Toc13858350"/>
      <w:bookmarkStart w:id="57" w:name="_Toc21617018"/>
      <w:r w:rsidRPr="007A0FA7">
        <w:rPr>
          <w:b/>
          <w:color w:val="0072C6"/>
          <w:lang w:val="it-IT"/>
        </w:rPr>
        <w:t>Obrada kako bi se Klijentu pružili</w:t>
      </w:r>
      <w:bookmarkEnd w:id="54"/>
      <w:r w:rsidRPr="007A0FA7">
        <w:rPr>
          <w:b/>
          <w:color w:val="0072C6"/>
          <w:lang w:val="it-IT"/>
        </w:rPr>
        <w:t xml:space="preserve"> </w:t>
      </w:r>
      <w:bookmarkEnd w:id="55"/>
      <w:r w:rsidRPr="007A0FA7">
        <w:rPr>
          <w:b/>
          <w:color w:val="0072C6"/>
          <w:lang w:val="it-IT"/>
        </w:rPr>
        <w:t>Proizvodi i Usluge</w:t>
      </w:r>
    </w:p>
    <w:p w14:paraId="38AED162" w14:textId="2AEC55ED" w:rsidR="00C85435" w:rsidRPr="007A0FA7" w:rsidRDefault="00C85435" w:rsidP="00C35BD5">
      <w:pPr>
        <w:pStyle w:val="ProductList-Body"/>
        <w:keepNext/>
        <w:ind w:left="158"/>
        <w:rPr>
          <w:lang w:val="it-IT"/>
        </w:rPr>
      </w:pPr>
      <w:r w:rsidRPr="007A0FA7">
        <w:rPr>
          <w:rFonts w:ascii="Calibri" w:eastAsia="Calibri" w:hAnsi="Calibri" w:cs="Arial"/>
          <w:lang w:val="it-IT"/>
        </w:rPr>
        <w:t>Za svrhe ovog DPA, „pružiti“ Proizvod obuhvata:</w:t>
      </w:r>
      <w:r w:rsidR="00F85DC4">
        <w:rPr>
          <w:rFonts w:ascii="Calibri" w:eastAsia="Calibri" w:hAnsi="Calibri" w:cs="Arial"/>
          <w:lang w:val="it-IT"/>
        </w:rPr>
        <w:t xml:space="preserve"> </w:t>
      </w:r>
    </w:p>
    <w:p w14:paraId="25A37013" w14:textId="0CA6C8B0" w:rsidR="00C85435" w:rsidRPr="007A0FA7" w:rsidRDefault="00C85435" w:rsidP="00F1097D">
      <w:pPr>
        <w:pStyle w:val="ProductList-Body"/>
        <w:numPr>
          <w:ilvl w:val="0"/>
          <w:numId w:val="7"/>
        </w:numPr>
        <w:rPr>
          <w:lang w:val="it-IT"/>
        </w:rPr>
      </w:pPr>
      <w:r w:rsidRPr="007A0FA7">
        <w:rPr>
          <w:rFonts w:ascii="Calibri" w:eastAsia="Calibri" w:hAnsi="Calibri" w:cs="Arial"/>
          <w:lang w:val="it-IT"/>
        </w:rPr>
        <w:t>Pružanje funkcionalnih mogućnosti kako su licencirane, kako ih konfiguriše</w:t>
      </w:r>
      <w:r w:rsidRPr="007A0FA7">
        <w:rPr>
          <w:rFonts w:ascii="Calibri" w:hAnsi="Calibri"/>
          <w:lang w:val="it-IT"/>
        </w:rPr>
        <w:t xml:space="preserve"> i </w:t>
      </w:r>
      <w:bookmarkEnd w:id="56"/>
      <w:bookmarkEnd w:id="57"/>
      <w:r w:rsidRPr="007A0FA7">
        <w:rPr>
          <w:rFonts w:ascii="Calibri" w:eastAsia="Calibri" w:hAnsi="Calibri" w:cs="Arial"/>
          <w:lang w:val="it-IT"/>
        </w:rPr>
        <w:t xml:space="preserve">koristi Klijent i njegovi korisnici, uključujući pružanje personalizovanih korisničkih iskustava. </w:t>
      </w:r>
    </w:p>
    <w:p w14:paraId="0A0F49B8" w14:textId="5F04D0B1" w:rsidR="00C85435" w:rsidRPr="007A0FA7" w:rsidRDefault="00C85435" w:rsidP="00F1097D">
      <w:pPr>
        <w:pStyle w:val="ProductList-Body"/>
        <w:numPr>
          <w:ilvl w:val="0"/>
          <w:numId w:val="7"/>
        </w:numPr>
        <w:rPr>
          <w:lang w:val="it-IT"/>
        </w:rPr>
      </w:pPr>
      <w:r w:rsidRPr="007A0FA7">
        <w:rPr>
          <w:rFonts w:ascii="Calibri" w:eastAsia="Calibri" w:hAnsi="Calibri" w:cs="Arial"/>
          <w:lang w:val="it-IT"/>
        </w:rPr>
        <w:t xml:space="preserve">Rešavanje problema (sprečavanje, otkrivanje i popravka problema), i </w:t>
      </w:r>
    </w:p>
    <w:p w14:paraId="078BCFE5" w14:textId="2BDC788A" w:rsidR="00C85435" w:rsidRPr="007A0FA7" w:rsidRDefault="00E73F98" w:rsidP="00F1097D">
      <w:pPr>
        <w:pStyle w:val="ProductList-Body"/>
        <w:numPr>
          <w:ilvl w:val="0"/>
          <w:numId w:val="7"/>
        </w:numPr>
        <w:spacing w:after="120"/>
        <w:rPr>
          <w:lang w:val="it-IT"/>
        </w:rPr>
      </w:pPr>
      <w:r w:rsidRPr="007A0FA7">
        <w:rPr>
          <w:rFonts w:ascii="Calibri" w:eastAsia="Calibri" w:hAnsi="Calibri" w:cs="Arial"/>
          <w:lang w:val="it-IT"/>
        </w:rPr>
        <w:t xml:space="preserve">Održavanje proizvoda ažurnim i efikasnim, kao i poboljšanje </w:t>
      </w:r>
      <w:r w:rsidRPr="007A0FA7">
        <w:rPr>
          <w:lang w:val="it-IT"/>
        </w:rPr>
        <w:t>produktivnosti,</w:t>
      </w:r>
      <w:r w:rsidRPr="007A0FA7">
        <w:rPr>
          <w:rFonts w:ascii="Calibri" w:eastAsia="Calibri" w:hAnsi="Calibri" w:cs="Arial"/>
          <w:lang w:val="it-IT"/>
        </w:rPr>
        <w:t xml:space="preserve"> pouzdanosti, efikasnosti, kvaliteta i bezbednosti korisnika.</w:t>
      </w:r>
    </w:p>
    <w:p w14:paraId="67A5736F" w14:textId="3F1D5A2F" w:rsidR="004D3218" w:rsidRPr="007A0FA7" w:rsidRDefault="004D3218" w:rsidP="004D3218">
      <w:pPr>
        <w:pStyle w:val="ProductList-Body"/>
        <w:ind w:left="158"/>
        <w:rPr>
          <w:lang w:val="it-IT"/>
        </w:rPr>
      </w:pPr>
      <w:r w:rsidRPr="007A0FA7">
        <w:rPr>
          <w:rFonts w:ascii="Calibri" w:eastAsia="Calibri" w:hAnsi="Calibri" w:cs="Arial"/>
          <w:lang w:val="it-IT"/>
        </w:rPr>
        <w:t>Za svrhe ovog DPA, „pružiti“ Profesionalne usluge obuhvata:</w:t>
      </w:r>
      <w:r w:rsidR="00F85DC4">
        <w:rPr>
          <w:rFonts w:ascii="Calibri" w:eastAsia="Calibri" w:hAnsi="Calibri" w:cs="Arial"/>
          <w:lang w:val="it-IT"/>
        </w:rPr>
        <w:t xml:space="preserve"> </w:t>
      </w:r>
    </w:p>
    <w:p w14:paraId="514A4E40" w14:textId="50E94375" w:rsidR="004D3218" w:rsidRPr="007A0FA7" w:rsidRDefault="004D3218" w:rsidP="004D3218">
      <w:pPr>
        <w:pStyle w:val="ProductList-Body"/>
        <w:numPr>
          <w:ilvl w:val="0"/>
          <w:numId w:val="7"/>
        </w:numPr>
        <w:tabs>
          <w:tab w:val="clear" w:pos="158"/>
        </w:tabs>
        <w:ind w:left="922"/>
        <w:rPr>
          <w:lang w:val="it-IT"/>
        </w:rPr>
      </w:pPr>
      <w:r w:rsidRPr="007A0FA7">
        <w:rPr>
          <w:lang w:val="it-IT"/>
        </w:rPr>
        <w:t xml:space="preserve">Pružanje Profesionalnih usluga, uključujući pružanje tehničke podrške, usluge profesionalnog planiranja, pružanja saveta, davanja uputstava, migracije podataka, primene i razvoja rešenja/softvera. </w:t>
      </w:r>
    </w:p>
    <w:p w14:paraId="2AA8E0CB" w14:textId="2405C0BE" w:rsidR="004D3218" w:rsidRPr="007A0FA7" w:rsidRDefault="004D3218" w:rsidP="004D3218">
      <w:pPr>
        <w:pStyle w:val="ProductList-Body"/>
        <w:numPr>
          <w:ilvl w:val="0"/>
          <w:numId w:val="7"/>
        </w:numPr>
        <w:tabs>
          <w:tab w:val="clear" w:pos="158"/>
        </w:tabs>
        <w:ind w:left="922"/>
        <w:rPr>
          <w:lang w:val="it-IT"/>
        </w:rPr>
      </w:pPr>
      <w:r w:rsidRPr="007A0FA7">
        <w:rPr>
          <w:lang w:val="it-IT"/>
        </w:rPr>
        <w:t>Rešavanje problema (sprečavanje, otkrivanje, ispitivanje, ublažavanje i popravka problema, uključujući Bezbednosne incidente i</w:t>
      </w:r>
      <w:r w:rsidR="00FB0074">
        <w:rPr>
          <w:lang w:val="it-IT"/>
        </w:rPr>
        <w:t> </w:t>
      </w:r>
      <w:r w:rsidRPr="007A0FA7">
        <w:rPr>
          <w:lang w:val="it-IT"/>
        </w:rPr>
        <w:t>probleme identifikovane u Profesionalnim uslugama ili odgovarajućim Proizvodima tokom pružanja Profesionalnih usluga), i</w:t>
      </w:r>
    </w:p>
    <w:p w14:paraId="7EB6FDAD" w14:textId="639759EF" w:rsidR="004D3218" w:rsidRPr="007A0FA7" w:rsidRDefault="007821BC" w:rsidP="002369FF">
      <w:pPr>
        <w:pStyle w:val="ProductList-Body"/>
        <w:numPr>
          <w:ilvl w:val="0"/>
          <w:numId w:val="7"/>
        </w:numPr>
        <w:tabs>
          <w:tab w:val="clear" w:pos="158"/>
        </w:tabs>
        <w:spacing w:after="120"/>
        <w:ind w:left="922"/>
        <w:rPr>
          <w:lang w:val="it-IT"/>
        </w:rPr>
      </w:pPr>
      <w:r w:rsidRPr="007A0FA7">
        <w:rPr>
          <w:lang w:val="it-IT"/>
        </w:rPr>
        <w:t xml:space="preserve">Poboljšanje isporuke, efikasnosti, kvaliteta i bezbednosti Profesionalnih usluga i osnovnih Proizvoda na osnovu problema identifikovanih tokom pružanja Profesionalnih usluga, uključujući ispravljanje grešaka u softveru i održavanje proizvoda </w:t>
      </w:r>
      <w:r w:rsidR="0005573C">
        <w:rPr>
          <w:lang w:val="it-IT"/>
        </w:rPr>
        <w:br/>
      </w:r>
      <w:r w:rsidRPr="007A0FA7">
        <w:rPr>
          <w:lang w:val="it-IT"/>
        </w:rPr>
        <w:t>i usluga ažurnim i efikasnim na druge načine.</w:t>
      </w:r>
      <w:r w:rsidRPr="007A0FA7">
        <w:rPr>
          <w:rStyle w:val="eop"/>
          <w:rFonts w:ascii="Calibri" w:eastAsia="Calibri" w:hAnsi="Calibri" w:cs="Calibri"/>
          <w:color w:val="0078D4"/>
          <w:u w:val="single"/>
          <w:lang w:val="it-IT"/>
        </w:rPr>
        <w:t xml:space="preserve"> </w:t>
      </w:r>
    </w:p>
    <w:p w14:paraId="46D39A05" w14:textId="3308081C" w:rsidR="00725F8D" w:rsidRPr="007A0FA7" w:rsidRDefault="00725F8D" w:rsidP="002369FF">
      <w:pPr>
        <w:pStyle w:val="ProductList-Body"/>
        <w:spacing w:after="120"/>
        <w:ind w:left="158"/>
        <w:rPr>
          <w:lang w:val="it-IT"/>
        </w:rPr>
      </w:pPr>
      <w:r w:rsidRPr="007A0FA7">
        <w:rPr>
          <w:rFonts w:ascii="Calibri" w:eastAsia="Calibri" w:hAnsi="Calibri" w:cs="Arial"/>
          <w:lang w:val="it-IT"/>
        </w:rPr>
        <w:t>U svakom slučaju, pružanje Proizvoda i Usluga sprovodi se u skladu sa bezbednosnim obavezama prema zahtevima zakona za zaštitu podataka.</w:t>
      </w:r>
    </w:p>
    <w:p w14:paraId="0AA7F597" w14:textId="6C93721F" w:rsidR="00C85435" w:rsidRPr="007A0FA7" w:rsidRDefault="00C85435" w:rsidP="007829B6">
      <w:pPr>
        <w:pStyle w:val="ProductList-Body"/>
        <w:spacing w:after="120"/>
        <w:ind w:left="158"/>
        <w:rPr>
          <w:lang w:val="it-IT"/>
        </w:rPr>
      </w:pPr>
      <w:r w:rsidRPr="007A0FA7">
        <w:rPr>
          <w:lang w:val="it-IT"/>
        </w:rPr>
        <w:t xml:space="preserve">Prilikom pružanja Proizvoda i Usluga, Microsoft neće koristiti ili na drugi način obrađivati Klijentove podatke, Podatke profesionalnih usluga </w:t>
      </w:r>
      <w:r w:rsidR="00104CB1">
        <w:rPr>
          <w:lang w:val="it-IT"/>
        </w:rPr>
        <w:br/>
      </w:r>
      <w:r w:rsidRPr="007A0FA7">
        <w:rPr>
          <w:lang w:val="it-IT"/>
        </w:rPr>
        <w:t>niti Lične podatke za: (a) profilisanje korisnika, (b) oglašavanje i slične komercijalne svrhe ili (c) istraživanja tržišta sa ciljem da se kreiraju nove funkcionalnosti, usluge ili proizvodi ili za bilo koju drugu svrhu, osim ako je takvo korišćenje ili obrada u skladu sa Klijentovim dokumentovanim uputstvima.</w:t>
      </w:r>
    </w:p>
    <w:p w14:paraId="5FD69C26" w14:textId="7F31EB49" w:rsidR="00C85435" w:rsidRPr="007A0FA7" w:rsidRDefault="009B4B87" w:rsidP="00C35BD5">
      <w:pPr>
        <w:pStyle w:val="ProductList-Body"/>
        <w:keepNext/>
        <w:spacing w:after="120"/>
        <w:ind w:left="187" w:hanging="7"/>
        <w:outlineLvl w:val="2"/>
        <w:rPr>
          <w:lang w:val="it-IT"/>
        </w:rPr>
      </w:pPr>
      <w:r w:rsidRPr="007A0FA7">
        <w:rPr>
          <w:b/>
          <w:color w:val="0072C6"/>
          <w:lang w:val="it-IT"/>
        </w:rPr>
        <w:t>Obrada za Poslovne radnje usko vezane za pružanje Proizvoda i Usluga Klijentu</w:t>
      </w:r>
    </w:p>
    <w:p w14:paraId="2391517E" w14:textId="77777777" w:rsidR="001B2BF8" w:rsidRPr="007A0FA7" w:rsidRDefault="001B2BF8" w:rsidP="001B2BF8">
      <w:pPr>
        <w:pStyle w:val="ProductList-Body"/>
        <w:spacing w:after="120"/>
        <w:ind w:left="158"/>
        <w:rPr>
          <w:lang w:val="it-IT"/>
        </w:rPr>
      </w:pPr>
      <w:r w:rsidRPr="007A0FA7">
        <w:rPr>
          <w:lang w:val="it-IT"/>
        </w:rPr>
        <w:t>Za potrebe ovog DPA, „poslovne operacije“ označavaju operacije obrade koje je korisnik odobrio u ovom odeljku.</w:t>
      </w:r>
    </w:p>
    <w:p w14:paraId="4FFF8475" w14:textId="057BE43F" w:rsidR="001B2BF8" w:rsidRPr="00FC77AC" w:rsidRDefault="001B2BF8" w:rsidP="00B66EEB">
      <w:pPr>
        <w:pStyle w:val="ProductList-Body"/>
        <w:spacing w:line="216" w:lineRule="auto"/>
        <w:ind w:left="158"/>
      </w:pPr>
      <w:r>
        <w:t>Klijent ovlašćuje Microsoft:</w:t>
      </w:r>
    </w:p>
    <w:p w14:paraId="18895A51" w14:textId="2F19B250" w:rsidR="001B2BF8" w:rsidRPr="00FC77AC" w:rsidRDefault="001B2BF8" w:rsidP="00A607E8">
      <w:pPr>
        <w:pStyle w:val="ProductList-Body"/>
        <w:numPr>
          <w:ilvl w:val="0"/>
          <w:numId w:val="18"/>
        </w:numPr>
        <w:ind w:left="900" w:hanging="180"/>
      </w:pPr>
      <w:r>
        <w:t>da pravi objedinjene statističke, nelične podatke od podataka koji sadrže pseudonimizovane identifikatore (kao što su evidencije korišćenja koje sadrže jedinstvene, pseudonimizovane identifikatore) i</w:t>
      </w:r>
    </w:p>
    <w:p w14:paraId="685A98C9" w14:textId="39E0687F" w:rsidR="001B2BF8" w:rsidRPr="007A0FA7" w:rsidRDefault="001B2BF8" w:rsidP="00A607E8">
      <w:pPr>
        <w:pStyle w:val="ProductList-Body"/>
        <w:numPr>
          <w:ilvl w:val="0"/>
          <w:numId w:val="18"/>
        </w:numPr>
        <w:spacing w:after="120"/>
        <w:ind w:left="907" w:hanging="187"/>
        <w:rPr>
          <w:lang w:val="it-IT"/>
        </w:rPr>
      </w:pPr>
      <w:r w:rsidRPr="007A0FA7">
        <w:rPr>
          <w:lang w:val="it-IT"/>
        </w:rPr>
        <w:t>da izračunava statistiku u vezi sa Podacima o klijentima ili Podacima o profesionalnim uslugama</w:t>
      </w:r>
    </w:p>
    <w:p w14:paraId="76A43C2B" w14:textId="5C4A0C4A" w:rsidR="001B2BF8" w:rsidRPr="007A0FA7" w:rsidRDefault="001B2BF8" w:rsidP="00A607E8">
      <w:pPr>
        <w:pStyle w:val="ProductList-Body"/>
        <w:spacing w:after="120"/>
        <w:ind w:left="158"/>
        <w:rPr>
          <w:lang w:val="it-IT"/>
        </w:rPr>
      </w:pPr>
      <w:r w:rsidRPr="007A0FA7">
        <w:rPr>
          <w:lang w:val="it-IT"/>
        </w:rPr>
        <w:t>u svakom slučaju bez pristupanja ili analize sadržaja Podataka o klijentima ili Podataka o profesionalnim uslugama i ograničeno na postizanje dolenavedenih ciljeva, od kojih je svaki tesno povezan sa pružanjem Proizvoda i Usluga Klijentu.</w:t>
      </w:r>
    </w:p>
    <w:p w14:paraId="15A54612" w14:textId="77777777" w:rsidR="001B2BF8" w:rsidRPr="00FC77AC" w:rsidRDefault="001B2BF8" w:rsidP="00A607E8">
      <w:pPr>
        <w:pStyle w:val="ProductList-Body"/>
        <w:ind w:left="158"/>
      </w:pPr>
      <w:r>
        <w:t>Te svrhe su sledeće:</w:t>
      </w:r>
    </w:p>
    <w:p w14:paraId="007DCB2D" w14:textId="1ABEB992" w:rsidR="001B2BF8" w:rsidRPr="00FC77AC" w:rsidRDefault="001B2BF8" w:rsidP="003A6BB6">
      <w:pPr>
        <w:pStyle w:val="ProductList-Body"/>
        <w:numPr>
          <w:ilvl w:val="0"/>
          <w:numId w:val="7"/>
        </w:numPr>
        <w:tabs>
          <w:tab w:val="clear" w:pos="158"/>
        </w:tabs>
        <w:ind w:left="922"/>
      </w:pPr>
      <w:r>
        <w:t xml:space="preserve">upravljanje obračunom i nalogom; </w:t>
      </w:r>
    </w:p>
    <w:p w14:paraId="74E83E62" w14:textId="21E1E5D7" w:rsidR="001B2BF8" w:rsidRPr="007A0FA7" w:rsidRDefault="001B2BF8" w:rsidP="003A6BB6">
      <w:pPr>
        <w:pStyle w:val="ProductList-Body"/>
        <w:numPr>
          <w:ilvl w:val="0"/>
          <w:numId w:val="7"/>
        </w:numPr>
        <w:tabs>
          <w:tab w:val="clear" w:pos="158"/>
        </w:tabs>
        <w:ind w:left="922"/>
        <w:rPr>
          <w:lang w:val="it-IT"/>
        </w:rPr>
      </w:pPr>
      <w:r w:rsidRPr="007A0FA7">
        <w:rPr>
          <w:lang w:val="it-IT"/>
        </w:rPr>
        <w:t xml:space="preserve">kompenzacije kao što su obračun provizija zaposlenih i podsticaji za partnere; </w:t>
      </w:r>
    </w:p>
    <w:p w14:paraId="0CAE28EC" w14:textId="6356942F" w:rsidR="001B2BF8" w:rsidRPr="007A0FA7" w:rsidRDefault="001B2BF8" w:rsidP="003A6BB6">
      <w:pPr>
        <w:pStyle w:val="ProductList-Body"/>
        <w:numPr>
          <w:ilvl w:val="0"/>
          <w:numId w:val="7"/>
        </w:numPr>
        <w:tabs>
          <w:tab w:val="clear" w:pos="158"/>
        </w:tabs>
        <w:ind w:left="922"/>
        <w:rPr>
          <w:lang w:val="it-IT"/>
        </w:rPr>
      </w:pPr>
      <w:r w:rsidRPr="007A0FA7">
        <w:rPr>
          <w:lang w:val="it-IT"/>
        </w:rPr>
        <w:t xml:space="preserve">interno izveštavanje i poslovno modelovanje, na primer predviđanje, prihod, planiranje kapaciteta i strategija proizvoda i </w:t>
      </w:r>
    </w:p>
    <w:p w14:paraId="4616BAD0" w14:textId="3DBED0D1" w:rsidR="00DD6D76" w:rsidRPr="00FC77AC" w:rsidRDefault="001B2BF8" w:rsidP="00A607E8">
      <w:pPr>
        <w:pStyle w:val="ProductList-Body"/>
        <w:numPr>
          <w:ilvl w:val="0"/>
          <w:numId w:val="7"/>
        </w:numPr>
        <w:tabs>
          <w:tab w:val="clear" w:pos="158"/>
        </w:tabs>
        <w:spacing w:after="120"/>
        <w:ind w:left="922"/>
      </w:pPr>
      <w:r>
        <w:t>finansijsko izveštavanje.</w:t>
      </w:r>
    </w:p>
    <w:p w14:paraId="71098C16" w14:textId="7D8D0D57" w:rsidR="00DD6D76" w:rsidRPr="00FC77AC" w:rsidRDefault="00BE5700" w:rsidP="00A607E8">
      <w:pPr>
        <w:pStyle w:val="ProductList-Body"/>
        <w:spacing w:after="120"/>
        <w:ind w:left="158"/>
      </w:pPr>
      <w:bookmarkStart w:id="58" w:name="_Hlk24466161"/>
      <w:r>
        <w:t xml:space="preserve">Prilikom obrade za ove poslovne svrhe, Microsoft će primeniti načelo minimizacije podataka i neće koristiti ni na drugi način obrađivati Klijentove podatke, Podatke profesionalnih usluga i Lične podatke za: (a) profilisanje korisnika, (b) oglašavanje ili slične komercijalne svrhe ili (c) bilo koje druge svrhe, osim u svrhe navedene u ovom odeljku. Pored toga, kao i sa svim obradama u skladu sa ovom DPA, obrada za poslovne operacije ostaje podložna obavezama poverljivosti i drugim obavezama korporacije Microsoft u okviru Otkrivanja obrađenih podataka. </w:t>
      </w:r>
      <w:bookmarkEnd w:id="58"/>
    </w:p>
    <w:p w14:paraId="16500F9F" w14:textId="77777777" w:rsidR="00DD6D76" w:rsidRPr="00FC77AC" w:rsidRDefault="00DD6D76" w:rsidP="002A4A50">
      <w:pPr>
        <w:pStyle w:val="ProductList-SubSubSectionHeading"/>
        <w:keepNext/>
        <w:spacing w:after="120"/>
        <w:outlineLvl w:val="1"/>
      </w:pPr>
      <w:bookmarkStart w:id="59" w:name="_Toc507768551"/>
      <w:bookmarkStart w:id="60" w:name="_Toc8395011"/>
      <w:bookmarkStart w:id="61" w:name="_Toc26972840"/>
      <w:bookmarkStart w:id="62" w:name="_Toc42764837"/>
      <w:bookmarkStart w:id="63" w:name="_Toc125010153"/>
      <w:r>
        <w:t>Otkrivanje obrađenih podataka</w:t>
      </w:r>
      <w:bookmarkEnd w:id="59"/>
      <w:bookmarkEnd w:id="60"/>
      <w:bookmarkEnd w:id="61"/>
      <w:bookmarkEnd w:id="62"/>
      <w:bookmarkEnd w:id="63"/>
    </w:p>
    <w:p w14:paraId="504BC0D0" w14:textId="77777777" w:rsidR="000938F7" w:rsidRPr="00343F90" w:rsidRDefault="000938F7" w:rsidP="000938F7">
      <w:pPr>
        <w:pStyle w:val="ProductList-Body"/>
        <w:spacing w:after="120"/>
        <w:rPr>
          <w:lang w:val="it-IT"/>
        </w:rPr>
      </w:pPr>
      <w:bookmarkStart w:id="64" w:name="_Toc6563801"/>
      <w:bookmarkStart w:id="65" w:name="_Toc21617019"/>
      <w:bookmarkStart w:id="66" w:name="_Toc26972841"/>
      <w:r w:rsidRPr="00343F90">
        <w:rPr>
          <w:lang w:val="it-IT"/>
        </w:rPr>
        <w:t>Microsoft neće otkrivati ili davati pristup nikakvim Obrađenim podacima osim: (1) prema uputstvima Korisnika, (2) kako je opisano u ovom DPA ili (3) ako nije zakonski obavezan. Za svrhe ovog odeljka, „Obrađeni podaci</w:t>
      </w:r>
      <w:r>
        <w:rPr>
          <w:lang w:val="it-IT"/>
        </w:rPr>
        <w:t>“</w:t>
      </w:r>
      <w:r w:rsidRPr="00343F90">
        <w:rPr>
          <w:lang w:val="it-IT"/>
        </w:rPr>
        <w:t xml:space="preserve"> označavaju: (a) Klijentove podatke (b) Podatke profesionalnih usluga, (c) Lične podatke (d) bilo koje druge podatke koje Microsoft obrađuje u vezi sa Proizvodima i Uslugama, a koji predstavljaju Korisnikove poverljive informacije na osnovu Klijentovog ugovora. Svaka obrada Obrađenih podataka podleže Microsoftovoj obavezi čuvanja poverljivosti na osnovu Klijentovog ugovora. </w:t>
      </w:r>
    </w:p>
    <w:p w14:paraId="0530CD46" w14:textId="77777777" w:rsidR="000938F7" w:rsidRPr="00343F90" w:rsidRDefault="000938F7" w:rsidP="000938F7">
      <w:pPr>
        <w:pStyle w:val="ProductList-Body"/>
        <w:spacing w:after="120"/>
        <w:rPr>
          <w:lang w:val="it-IT"/>
        </w:rPr>
      </w:pPr>
      <w:r w:rsidRPr="00343F90">
        <w:rPr>
          <w:szCs w:val="18"/>
          <w:lang w:val="it-IT"/>
        </w:rPr>
        <w:t>Microsoft neće otkrivati Obrađene podatke niti davati pristup Obrađenim podacima policiji ili pravosudnim organima, osim ako to nije obavezan po zakonu. Ako se pravosudni organ obrati korporaciji Microsoft sa zahtevom za Obrađene podatke, Microsoft će pokušati da ih preusmeri da te podatke zatraže direktno od Klijenta. Ukoliko bude prinuđen da otkrije Obrađene podatke ili omogući pristup Obrađenim podacima policiji ili pravosudnim organima, Microsoft će odmah o tome obavestiti Klijenta i dostaviće kopiju zahteva, osim ukoliko to nije zakonom zabranjeno</w:t>
      </w:r>
      <w:r w:rsidRPr="00343F90">
        <w:rPr>
          <w:lang w:val="it-IT"/>
        </w:rPr>
        <w:t>.</w:t>
      </w:r>
    </w:p>
    <w:p w14:paraId="3C3FA483" w14:textId="77777777" w:rsidR="000938F7" w:rsidRPr="00343F90" w:rsidRDefault="000938F7" w:rsidP="000938F7">
      <w:pPr>
        <w:pStyle w:val="ProductList-Body"/>
        <w:spacing w:after="120"/>
        <w:rPr>
          <w:lang w:val="it-IT"/>
        </w:rPr>
      </w:pPr>
      <w:r w:rsidRPr="00343F90">
        <w:rPr>
          <w:lang w:val="it-IT"/>
        </w:rPr>
        <w:lastRenderedPageBreak/>
        <w:t>Po prijemu zahteva bilo kog trećeg lica koje traži Obrađene podatke, Microsoft će odmah obavestiti Klijenta, osim ukoliko to nije zakonom zabranjeno. Korporacija Microsoft će odbiti takav zahtev, osim ako nije zakonski obavezna da postupi u skladu s njim. Ako je zahtev valjan, Microsoft će pokušati da preusmeri treće lice da zatraži podatke direktno od Klijenta.</w:t>
      </w:r>
    </w:p>
    <w:p w14:paraId="70970443" w14:textId="77777777" w:rsidR="000938F7" w:rsidRPr="00343F90" w:rsidRDefault="000938F7" w:rsidP="000938F7">
      <w:pPr>
        <w:pStyle w:val="ProductList-Body"/>
        <w:spacing w:after="120"/>
        <w:rPr>
          <w:lang w:val="it-IT"/>
        </w:rPr>
      </w:pPr>
      <w:r w:rsidRPr="00343F90">
        <w:rPr>
          <w:lang w:val="it-IT"/>
        </w:rPr>
        <w:t>Microsoft će otkriti ili omogućiti pristup bilo kojim obrađenim podacima samo u skladu sa zakonom pod uslovom da zakoni i praksa poštuju suštinu osnovnih prava i sloboda i ne premašuju ono što je neophodno i proporcionalno u demokratskom društvu i, prema potrebi, za zaštitu jednog od ciljeva navedenih u članu 23(1) GDPR-a.</w:t>
      </w:r>
    </w:p>
    <w:p w14:paraId="6C8B73E6" w14:textId="77777777" w:rsidR="000938F7" w:rsidRPr="00343F90" w:rsidRDefault="000938F7" w:rsidP="000938F7">
      <w:pPr>
        <w:pStyle w:val="ProductList-Body"/>
        <w:spacing w:after="120"/>
        <w:rPr>
          <w:lang w:val="it-IT"/>
        </w:rPr>
      </w:pPr>
      <w:r w:rsidRPr="00343F90">
        <w:rPr>
          <w:lang w:val="it-IT"/>
        </w:rPr>
        <w:t xml:space="preserve">Microsoft nijednom trećem licu neće pružiti: (a) direktan, indirektan, okvirni ili slobodni pristup Obrađenim podacima, (b) ključeve za šifrovanje platforme koji se koriste za obezbeđivanje Obrađenih podataka ili mogućnost dešifrovanja ni (c) pristup Obrađenim podacima ukoliko je korporacija Microsoft svesna da će se podaci koristiti u svrhe koje nisu navedene u zahtevu trećeg lica. </w:t>
      </w:r>
    </w:p>
    <w:p w14:paraId="3CEA3E9C" w14:textId="77777777" w:rsidR="000938F7" w:rsidRPr="00343F90" w:rsidRDefault="000938F7" w:rsidP="000938F7">
      <w:pPr>
        <w:pStyle w:val="ProductList-Body"/>
        <w:spacing w:after="120"/>
        <w:rPr>
          <w:lang w:val="it-IT"/>
        </w:rPr>
      </w:pPr>
      <w:r w:rsidRPr="00343F90">
        <w:rPr>
          <w:lang w:val="it-IT"/>
        </w:rPr>
        <w:t xml:space="preserve">Kao podrška gorenavedenom, Microsoft trećem licu može da pruži osnovne kontakt informacije o Klijentu. </w:t>
      </w:r>
    </w:p>
    <w:p w14:paraId="3DFD853A" w14:textId="77777777" w:rsidR="00C85435" w:rsidRPr="00FC77AC" w:rsidRDefault="00C85435" w:rsidP="00C35BD5">
      <w:pPr>
        <w:pStyle w:val="ProductList-SubSubSectionHeading"/>
        <w:keepNext/>
        <w:spacing w:after="120"/>
        <w:outlineLvl w:val="1"/>
      </w:pPr>
      <w:bookmarkStart w:id="67" w:name="_Toc125010154"/>
      <w:r>
        <w:t>Obrada Ličnih podataka, GDPR</w:t>
      </w:r>
      <w:bookmarkEnd w:id="50"/>
      <w:bookmarkEnd w:id="51"/>
      <w:bookmarkEnd w:id="64"/>
      <w:bookmarkEnd w:id="65"/>
      <w:bookmarkEnd w:id="66"/>
      <w:bookmarkEnd w:id="67"/>
    </w:p>
    <w:p w14:paraId="41ECCECC" w14:textId="735D0398" w:rsidR="00C85435" w:rsidRPr="00FC77AC" w:rsidRDefault="00C85435" w:rsidP="00741E10">
      <w:pPr>
        <w:pStyle w:val="ProductList-Body"/>
        <w:spacing w:after="120"/>
      </w:pPr>
      <w:bookmarkStart w:id="68" w:name="_Toc489605577"/>
      <w:r>
        <w:t>Svi Lični podaci koje Microsoft obrađuje u vezi sa pružanjem Proizvoda i Usluga dobijaju se u sklopu (a) Klijentovih podataka, (b) Podataka profesionalnih usluga ili (c) podataka koje Microsoft generiše, izvodi ili prikuplja, uključujući podatke koji se šalju Microsoftu usled Klijentovog korišćenja mogućnosti zasnovanih na usluzi ili koje Microsoft dobija iz lokalno instaliranog softvera. Lični podaci koje je Klijent pružio Microsoftu, ili</w:t>
      </w:r>
      <w:r w:rsidR="00364A80">
        <w:t> </w:t>
      </w:r>
      <w:r>
        <w:t xml:space="preserve">koji su u njegovo ime pruženi Microsoftu, putem Online usluga takođe predstavljaju Klijentove podatke. Lični podaci koje je Klijent pružio Microsoftu, ili koji su u njegovo ime pruženi Microsoftu, putem Profesionalnih usluga predstavljaju takođe Podatke profesionalnih usluga. Pseudonimizovani identifikatori mogu biti obuhvaćeni podacima koje Microsoft obrađuje u vezi sa pružanjem Proizvoda i takođe predstavljaju </w:t>
      </w:r>
      <w:r w:rsidR="00364A80">
        <w:br/>
      </w:r>
      <w:r>
        <w:t xml:space="preserve">Lične podatke. Svi Lični podaci koji su pseudonimizovani ili deidentifikovani, ali nisu anonimizovani, ili Lični podaci izvedeni iz Ličnih podataka predstavljaju takođe Lične podatke. </w:t>
      </w:r>
    </w:p>
    <w:p w14:paraId="6441CA9D" w14:textId="77777777" w:rsidR="00E23621" w:rsidRPr="00343F90" w:rsidRDefault="00E23621" w:rsidP="00E23621">
      <w:pPr>
        <w:pStyle w:val="ProductList-Body"/>
        <w:spacing w:after="120"/>
        <w:rPr>
          <w:lang w:val="it-IT"/>
        </w:rPr>
      </w:pPr>
      <w:bookmarkStart w:id="69" w:name="_Toc26972842"/>
      <w:r w:rsidRPr="00343F90">
        <w:rPr>
          <w:lang w:val="it-IT"/>
        </w:rPr>
        <w:t xml:space="preserve">U meri u kojoj je Microsoft obrađivač ili podobrađivač Ličnih podataka na koje se primenjuje GDPR, Uslovi GDPR-a u </w:t>
      </w:r>
      <w:hyperlink w:anchor="Prilog 1" w:history="1">
        <w:r w:rsidRPr="00343F90">
          <w:rPr>
            <w:rStyle w:val="Hyperlink"/>
            <w:lang w:val="it-IT"/>
          </w:rPr>
          <w:t>Prilogu 1</w:t>
        </w:r>
      </w:hyperlink>
      <w:r w:rsidRPr="00343F90">
        <w:rPr>
          <w:lang w:val="it-IT"/>
        </w:rPr>
        <w:t xml:space="preserve"> regulišu, a tekst u pododeljku („Obrada Ličnih podataka, GDPR“) smatra se dopunskim:</w:t>
      </w:r>
    </w:p>
    <w:p w14:paraId="00DB5D5A" w14:textId="77777777" w:rsidR="00C85435" w:rsidRPr="007A0FA7" w:rsidRDefault="00C85435" w:rsidP="002A4A50">
      <w:pPr>
        <w:pStyle w:val="ProductList-Body"/>
        <w:keepNext/>
        <w:spacing w:after="120"/>
        <w:ind w:left="187"/>
        <w:outlineLvl w:val="2"/>
        <w:rPr>
          <w:lang w:val="it-IT"/>
        </w:rPr>
      </w:pPr>
      <w:r w:rsidRPr="007A0FA7">
        <w:rPr>
          <w:b/>
          <w:bCs/>
          <w:color w:val="0072C6"/>
          <w:lang w:val="it-IT"/>
        </w:rPr>
        <w:t>Uloga i obaveze obrađivača i kontrolora</w:t>
      </w:r>
      <w:bookmarkEnd w:id="69"/>
    </w:p>
    <w:p w14:paraId="56D0DF28" w14:textId="70742AF2" w:rsidR="00DD6D76" w:rsidRPr="007A0FA7" w:rsidRDefault="00DD6D76" w:rsidP="00741E10">
      <w:pPr>
        <w:pStyle w:val="ProductList-Body"/>
        <w:spacing w:after="120"/>
        <w:ind w:left="158"/>
        <w:rPr>
          <w:lang w:val="it-IT"/>
        </w:rPr>
      </w:pPr>
      <w:bookmarkStart w:id="70" w:name="_Toc26972843"/>
      <w:bookmarkStart w:id="71" w:name="_Toc26972844"/>
      <w:r w:rsidRPr="007A0FA7">
        <w:rPr>
          <w:lang w:val="it-IT"/>
        </w:rPr>
        <w:t>Klijent i Microsoft saglasni su da je Klijent kontrolor Ličnih podataka, a Microsoft je obrađivač takvih podataka, osim a) kada Klijent postupa kao obrađivač Ličnih podataka i u tom slučaju je Microsoft podobrađivač ili (b) ako nije drugačije navedeno u Posebnim uslovima za proizvod ili ovom DPA. Kada Microsoft deluje kao obrađivač ili podobrađivač Ličnih podataka, obrađivaće Lične podatke samo na osnovu dokumentovanih uputstava Klijenta. Klijent je saglasan da njegov ugovor o količinskom licenciranju (uključujući Uslove DPA i sve primenjive ažurirane verzije), uz</w:t>
      </w:r>
      <w:r w:rsidR="00364A80">
        <w:rPr>
          <w:lang w:val="it-IT"/>
        </w:rPr>
        <w:t> </w:t>
      </w:r>
      <w:r w:rsidRPr="007A0FA7">
        <w:rPr>
          <w:lang w:val="it-IT"/>
        </w:rPr>
        <w:t xml:space="preserve">dokumentaciju proizvoda i Klijentovo korišćenje i konfiguraciju funkcija u Proizvodima, predstavlja Klijentova potpuna dokumentovana uputstva korporaciji Microsoft za obradu Ličnih podataka ili dokumentaciju za Profesionalne usluge i Klijentovo korišćenje Profesionalnih usluga. Informacije o upotrebi i konfiguraciji Proizvoda mogu se pronaći na adresi </w:t>
      </w:r>
      <w:bookmarkStart w:id="72" w:name="_Hlk24482203"/>
      <w:r>
        <w:fldChar w:fldCharType="begin"/>
      </w:r>
      <w:r w:rsidRPr="007A0FA7">
        <w:rPr>
          <w:lang w:val="it-IT"/>
        </w:rPr>
        <w:instrText>HYPERLINK "https://docs.microsoft.com"</w:instrText>
      </w:r>
      <w:r>
        <w:fldChar w:fldCharType="separate"/>
      </w:r>
      <w:r w:rsidRPr="007A0FA7">
        <w:rPr>
          <w:rStyle w:val="Hyperlink"/>
          <w:lang w:val="it-IT"/>
        </w:rPr>
        <w:t>https://docs.microsoft.com</w:t>
      </w:r>
      <w:r>
        <w:fldChar w:fldCharType="end"/>
      </w:r>
      <w:r w:rsidRPr="007A0FA7">
        <w:rPr>
          <w:lang w:val="it-IT"/>
        </w:rPr>
        <w:t xml:space="preserve"> </w:t>
      </w:r>
      <w:bookmarkEnd w:id="72"/>
      <w:r w:rsidRPr="007A0FA7">
        <w:rPr>
          <w:lang w:val="it-IT"/>
        </w:rPr>
        <w:t xml:space="preserve">(ili nekoj naknadno određenoj lokaciji) </w:t>
      </w:r>
      <w:r w:rsidR="00364A80">
        <w:rPr>
          <w:lang w:val="it-IT"/>
        </w:rPr>
        <w:br/>
      </w:r>
      <w:r w:rsidRPr="007A0FA7">
        <w:rPr>
          <w:lang w:val="it-IT"/>
        </w:rPr>
        <w:t>ili u drugom ugovoru obuhvaćenom ovim DPA. Sva dodatna ili alternativna uputstva moraju da budu dogovorena u skladu sa procesom izmene Klijentovog ugovora. U svakom slučaju u kojem se primenjuje GDPR i Klijent postupa kao obrađivač podataka, Klijent garantuje Microsoftu da je Klijentova uputstva, uključujući imenovanje Microsofta kao obrađivača ili podobrađivača, odobrio odgovarajući kontrolor.</w:t>
      </w:r>
      <w:bookmarkEnd w:id="70"/>
      <w:r w:rsidRPr="007A0FA7">
        <w:rPr>
          <w:lang w:val="it-IT"/>
        </w:rPr>
        <w:t xml:space="preserve"> </w:t>
      </w:r>
    </w:p>
    <w:p w14:paraId="42C83F6C" w14:textId="240908B8" w:rsidR="00C85435" w:rsidRPr="007A0FA7" w:rsidRDefault="00736AEB" w:rsidP="002A4A50">
      <w:pPr>
        <w:pStyle w:val="ProductList-Body"/>
        <w:spacing w:after="120"/>
        <w:ind w:left="158"/>
        <w:rPr>
          <w:lang w:val="it-IT"/>
        </w:rPr>
      </w:pPr>
      <w:r w:rsidRPr="007A0FA7">
        <w:rPr>
          <w:lang w:val="it-IT"/>
        </w:rPr>
        <w:t>U meri u kojoj Microsoft koristi ili na drugi način obrađuje Lične podatke koji podležu GDPR-u za poslovne radnje usko vezane za pružanje Proizvoda i Usluga Klijentu, Microsoft će se pridržavati obaveza nezavisnog kontrolora podataka u skladu sa GDPR-om za takvo korišćenje. Microsoft prihvata dodatne odgovornosti „kontrolora</w:t>
      </w:r>
      <w:r w:rsidR="00BA463F" w:rsidRPr="0027422C">
        <w:rPr>
          <w:lang w:val="it-IT"/>
        </w:rPr>
        <w:t>“</w:t>
      </w:r>
      <w:r w:rsidRPr="007A0FA7">
        <w:rPr>
          <w:lang w:val="it-IT"/>
        </w:rPr>
        <w:t xml:space="preserve"> podataka u skladu sa GDPR-om za takvu obradu za: (a) postupanje u skladu sa regulatornim zahtevima, u meri koja se zahteva prema GDPR-u i (b) obezbeđivanje povećane transparentnosti Klijentima i potvrdu odgovornosti korporacije Microsoft za takvu obradu. Microsoft koristi zaštitne mere radi zaštite Klijentovih podataka, Podataka profesionalnih usluga i Ličnih podataka tokom takve obrade, uključujući one utvrđene u ovom DPA, kao i one navedene u članku 6(4) GDPR-a. U pogledu obrade Ličnih podataka po osnovu ovog stava, Microsoft preuzima obaveze navedene u odeljku o Dodatnim zaštitnim merama; u te svrhe (i) svako Microsoftovo otkrivanje Ličnih podataka, kao što je opisano u odeljku o Dodatnim zaštitnim merama, koji su preneseni u vezi sa poslovnim radnjama smatra se „Relevantnim otkrivanjem</w:t>
      </w:r>
      <w:r w:rsidR="00BA463F" w:rsidRPr="0027422C">
        <w:rPr>
          <w:lang w:val="it-IT"/>
        </w:rPr>
        <w:t>“</w:t>
      </w:r>
      <w:r w:rsidRPr="007A0FA7">
        <w:rPr>
          <w:lang w:val="it-IT"/>
        </w:rPr>
        <w:t xml:space="preserve"> i (ii) obaveze iz odeljka o Dodatnim zaštitnim merama primenjuju se na takve Lične podatke.</w:t>
      </w:r>
      <w:bookmarkEnd w:id="71"/>
    </w:p>
    <w:p w14:paraId="1735F96A" w14:textId="77777777" w:rsidR="00C85435" w:rsidRPr="007A0FA7" w:rsidRDefault="00C85435" w:rsidP="00741E10">
      <w:pPr>
        <w:pStyle w:val="ProductList-Body"/>
        <w:keepNext/>
        <w:spacing w:after="120"/>
        <w:ind w:left="187"/>
        <w:outlineLvl w:val="2"/>
        <w:rPr>
          <w:lang w:val="it-IT"/>
        </w:rPr>
      </w:pPr>
      <w:bookmarkStart w:id="73" w:name="_Toc26972845"/>
      <w:r w:rsidRPr="007A0FA7">
        <w:rPr>
          <w:b/>
          <w:color w:val="0072C6"/>
          <w:lang w:val="it-IT"/>
        </w:rPr>
        <w:t>Detalji o obradi</w:t>
      </w:r>
      <w:bookmarkEnd w:id="73"/>
    </w:p>
    <w:p w14:paraId="0CAE0F8F" w14:textId="77777777" w:rsidR="00C85435" w:rsidRPr="007A0FA7" w:rsidRDefault="00C85435" w:rsidP="002A4A50">
      <w:pPr>
        <w:pStyle w:val="ProductList-Body"/>
        <w:spacing w:after="120"/>
        <w:ind w:left="158"/>
        <w:rPr>
          <w:lang w:val="it-IT"/>
        </w:rPr>
      </w:pPr>
      <w:bookmarkStart w:id="74" w:name="_Toc26972846"/>
      <w:bookmarkStart w:id="75" w:name="_Hlk22881260"/>
      <w:r w:rsidRPr="007A0FA7">
        <w:rPr>
          <w:lang w:val="it-IT"/>
        </w:rPr>
        <w:t>Strane primaju k znanju i saglasne su sa sledećim:</w:t>
      </w:r>
      <w:bookmarkEnd w:id="74"/>
    </w:p>
    <w:p w14:paraId="0C978F55" w14:textId="3C36D5B0" w:rsidR="00C85435" w:rsidRPr="007A0FA7" w:rsidRDefault="00C85435" w:rsidP="00741E10">
      <w:pPr>
        <w:pStyle w:val="ProductList-Body"/>
        <w:numPr>
          <w:ilvl w:val="0"/>
          <w:numId w:val="7"/>
        </w:numPr>
        <w:ind w:left="540"/>
        <w:rPr>
          <w:lang w:val="it-IT"/>
        </w:rPr>
      </w:pPr>
      <w:r w:rsidRPr="007A0FA7">
        <w:rPr>
          <w:rFonts w:ascii="Calibri" w:eastAsia="Calibri" w:hAnsi="Calibri" w:cs="Arial"/>
          <w:b/>
          <w:bCs/>
          <w:lang w:val="it-IT"/>
        </w:rPr>
        <w:t>Predmet obrade.</w:t>
      </w:r>
      <w:r w:rsidRPr="007A0FA7">
        <w:rPr>
          <w:rFonts w:ascii="Calibri" w:eastAsia="Calibri" w:hAnsi="Calibri" w:cs="Arial"/>
          <w:lang w:val="it-IT"/>
        </w:rPr>
        <w:t xml:space="preserve"> </w:t>
      </w:r>
      <w:r w:rsidRPr="007A0FA7">
        <w:rPr>
          <w:rFonts w:ascii="Calibri" w:hAnsi="Calibri"/>
          <w:lang w:val="it-IT"/>
        </w:rPr>
        <w:t xml:space="preserve">Predmet obrade ograničen je na Lične podatke u opsegu koji obuhvaćen </w:t>
      </w:r>
      <w:r w:rsidRPr="007A0FA7">
        <w:rPr>
          <w:rFonts w:ascii="Calibri" w:eastAsia="Calibri" w:hAnsi="Calibri" w:cs="Arial"/>
          <w:lang w:val="it-IT"/>
        </w:rPr>
        <w:t xml:space="preserve">odeljkom ovog DPA pod naslovom </w:t>
      </w:r>
      <w:r w:rsidR="000C2250">
        <w:rPr>
          <w:rFonts w:ascii="Calibri" w:eastAsia="Calibri" w:hAnsi="Calibri" w:cs="Arial"/>
          <w:lang w:val="it-IT"/>
        </w:rPr>
        <w:br/>
      </w:r>
      <w:r w:rsidRPr="007A0FA7">
        <w:rPr>
          <w:rFonts w:ascii="Calibri" w:eastAsia="Calibri" w:hAnsi="Calibri" w:cs="Arial"/>
          <w:lang w:val="it-IT"/>
        </w:rPr>
        <w:t>„ Priroda obrade podataka, vlasništvo</w:t>
      </w:r>
      <w:r w:rsidR="00BA463F" w:rsidRPr="0027422C">
        <w:rPr>
          <w:lang w:val="it-IT"/>
        </w:rPr>
        <w:t>“</w:t>
      </w:r>
      <w:r w:rsidRPr="007A0FA7">
        <w:rPr>
          <w:rFonts w:ascii="Calibri" w:eastAsia="Calibri" w:hAnsi="Calibri" w:cs="Arial"/>
          <w:lang w:val="it-IT"/>
        </w:rPr>
        <w:t xml:space="preserve"> navedenim iznad i </w:t>
      </w:r>
      <w:r w:rsidRPr="007A0FA7">
        <w:rPr>
          <w:rFonts w:ascii="Calibri" w:hAnsi="Calibri"/>
          <w:lang w:val="it-IT"/>
        </w:rPr>
        <w:t>GDPR</w:t>
      </w:r>
      <w:r w:rsidRPr="007A0FA7">
        <w:rPr>
          <w:rFonts w:ascii="Calibri" w:eastAsia="Calibri" w:hAnsi="Calibri" w:cs="Arial"/>
          <w:lang w:val="it-IT"/>
        </w:rPr>
        <w:t>-om.</w:t>
      </w:r>
    </w:p>
    <w:p w14:paraId="2D627411" w14:textId="77777777" w:rsidR="00C85435" w:rsidRPr="007A0FA7" w:rsidRDefault="00C85435" w:rsidP="00741E10">
      <w:pPr>
        <w:pStyle w:val="ProductList-Body"/>
        <w:numPr>
          <w:ilvl w:val="0"/>
          <w:numId w:val="7"/>
        </w:numPr>
        <w:ind w:left="540"/>
        <w:rPr>
          <w:lang w:val="it-IT"/>
        </w:rPr>
      </w:pPr>
      <w:r w:rsidRPr="007A0FA7">
        <w:rPr>
          <w:rFonts w:ascii="Calibri" w:eastAsia="Calibri" w:hAnsi="Calibri" w:cs="Arial"/>
          <w:b/>
          <w:bCs/>
          <w:lang w:val="it-IT"/>
        </w:rPr>
        <w:t>Trajanje obrade podataka.</w:t>
      </w:r>
      <w:r w:rsidRPr="007A0FA7">
        <w:rPr>
          <w:rFonts w:ascii="Calibri" w:eastAsia="Calibri" w:hAnsi="Calibri" w:cs="Arial"/>
          <w:lang w:val="it-IT"/>
        </w:rPr>
        <w:t xml:space="preserve"> </w:t>
      </w:r>
      <w:r w:rsidRPr="007A0FA7">
        <w:rPr>
          <w:rFonts w:ascii="Calibri" w:hAnsi="Calibri"/>
          <w:lang w:val="it-IT"/>
        </w:rPr>
        <w:t>Trajanje obrade podataka će biti u skladu sa Klijentovim uputstvima i uslovima DPA</w:t>
      </w:r>
      <w:r w:rsidRPr="007A0FA7">
        <w:rPr>
          <w:rFonts w:ascii="Calibri" w:eastAsia="Calibri" w:hAnsi="Calibri" w:cs="Arial"/>
          <w:lang w:val="it-IT"/>
        </w:rPr>
        <w:t>.</w:t>
      </w:r>
    </w:p>
    <w:p w14:paraId="58D23CD0" w14:textId="77777777" w:rsidR="0077116E" w:rsidRPr="00343F90" w:rsidRDefault="0077116E" w:rsidP="0077116E">
      <w:pPr>
        <w:pStyle w:val="ProductList-Body"/>
        <w:numPr>
          <w:ilvl w:val="0"/>
          <w:numId w:val="7"/>
        </w:numPr>
        <w:ind w:left="540"/>
        <w:rPr>
          <w:rFonts w:ascii="Calibri" w:hAnsi="Calibri"/>
          <w:lang w:val="it-IT"/>
        </w:rPr>
      </w:pPr>
      <w:r w:rsidRPr="00343F90">
        <w:rPr>
          <w:rFonts w:ascii="Calibri" w:eastAsia="Calibri" w:hAnsi="Calibri" w:cs="Arial"/>
          <w:b/>
          <w:lang w:val="it-IT"/>
        </w:rPr>
        <w:t>Priroda i svrha obrade podataka.</w:t>
      </w:r>
      <w:r w:rsidRPr="00343F90">
        <w:rPr>
          <w:rFonts w:ascii="Calibri" w:eastAsia="Calibri" w:hAnsi="Calibri" w:cs="Arial"/>
          <w:lang w:val="it-IT"/>
        </w:rPr>
        <w:t xml:space="preserve"> </w:t>
      </w:r>
      <w:r w:rsidRPr="00343F90">
        <w:rPr>
          <w:rFonts w:ascii="Calibri" w:hAnsi="Calibri"/>
          <w:lang w:val="it-IT"/>
        </w:rPr>
        <w:t>Priroda i svrha obrade je pružanje Proizvoda i Usluga koji podležu Klijentovom ugovoru</w:t>
      </w:r>
      <w:r w:rsidRPr="00343F90">
        <w:rPr>
          <w:rFonts w:ascii="Calibri" w:eastAsia="Calibri" w:hAnsi="Calibri" w:cs="Arial"/>
          <w:lang w:val="it-IT"/>
        </w:rPr>
        <w:t xml:space="preserve"> i za poslovne svrhe koje su usko vezane za pružanje Proizvoda i Usluga Klijentu (kako je detaljnije opisano u odeljku ovog DPA pod naslovom „Priroda obrade podataka; vlasništvo“, navedenom iznad).</w:t>
      </w:r>
    </w:p>
    <w:p w14:paraId="12A9FBF2" w14:textId="77D29A1A" w:rsidR="00C85435" w:rsidRPr="007A0FA7" w:rsidRDefault="00DD6D76" w:rsidP="00741E10">
      <w:pPr>
        <w:pStyle w:val="ProductList-Body"/>
        <w:numPr>
          <w:ilvl w:val="0"/>
          <w:numId w:val="7"/>
        </w:numPr>
        <w:ind w:left="540"/>
        <w:rPr>
          <w:lang w:val="it-IT"/>
        </w:rPr>
      </w:pPr>
      <w:r w:rsidRPr="007A0FA7">
        <w:rPr>
          <w:rFonts w:ascii="Calibri" w:eastAsia="Calibri" w:hAnsi="Calibri" w:cs="Arial"/>
          <w:b/>
          <w:bCs/>
          <w:lang w:val="it-IT"/>
        </w:rPr>
        <w:t>Kategorije podataka.</w:t>
      </w:r>
      <w:r w:rsidRPr="007A0FA7">
        <w:rPr>
          <w:rFonts w:ascii="Calibri" w:eastAsia="Calibri" w:hAnsi="Calibri" w:cs="Arial"/>
          <w:lang w:val="it-IT"/>
        </w:rPr>
        <w:t xml:space="preserve"> </w:t>
      </w:r>
      <w:r w:rsidRPr="007A0FA7">
        <w:rPr>
          <w:rFonts w:ascii="Calibri" w:hAnsi="Calibri"/>
          <w:lang w:val="it-IT"/>
        </w:rPr>
        <w:t>Vrste Ličnih podataka koje obrađuje Microsoft prilikom pružanja Proizvoda i Usluga uključuju</w:t>
      </w:r>
      <w:r w:rsidRPr="007A0FA7">
        <w:rPr>
          <w:rFonts w:ascii="Calibri" w:eastAsia="Calibri" w:hAnsi="Calibri" w:cs="Arial"/>
          <w:lang w:val="it-IT"/>
        </w:rPr>
        <w:t>: (i) Lične podatke koje</w:t>
      </w:r>
      <w:r w:rsidR="000C2250">
        <w:rPr>
          <w:rFonts w:ascii="Calibri" w:eastAsia="Calibri" w:hAnsi="Calibri" w:cs="Arial"/>
          <w:lang w:val="it-IT"/>
        </w:rPr>
        <w:t> </w:t>
      </w:r>
      <w:r w:rsidRPr="007A0FA7">
        <w:rPr>
          <w:rFonts w:ascii="Calibri" w:eastAsia="Calibri" w:hAnsi="Calibri" w:cs="Arial"/>
          <w:lang w:val="it-IT"/>
        </w:rPr>
        <w:t>Klijent izabere da uključi u Klijentove podatke i Podatke profesionalnih usluga; i (ii)</w:t>
      </w:r>
      <w:r w:rsidRPr="007A0FA7">
        <w:rPr>
          <w:rFonts w:ascii="Calibri" w:hAnsi="Calibri"/>
          <w:lang w:val="it-IT"/>
        </w:rPr>
        <w:t xml:space="preserve"> one izričito identifikovane u članu 4 GDPR-a</w:t>
      </w:r>
      <w:r w:rsidRPr="007A0FA7">
        <w:rPr>
          <w:rFonts w:ascii="Calibri" w:eastAsia="Calibri" w:hAnsi="Calibri" w:cs="Arial"/>
          <w:lang w:val="it-IT"/>
        </w:rPr>
        <w:t xml:space="preserve"> koje Microsoft može da generiše, izvodi ili prikuplja, uključujući podatke koji se šalju Microsoftu usled Klijentovog korišćenja mogućnosti </w:t>
      </w:r>
      <w:r w:rsidRPr="007A0FA7">
        <w:rPr>
          <w:rFonts w:ascii="Calibri" w:eastAsia="Calibri" w:hAnsi="Calibri" w:cs="Arial"/>
          <w:lang w:val="it-IT"/>
        </w:rPr>
        <w:lastRenderedPageBreak/>
        <w:t xml:space="preserve">zasnovanih na usluzi ili koje Microsoft dobija iz lokalno instaliranog softvera. Vrste Ličnih podataka koje Klijent izabere da uključi u Klijentove podatke i Podatke profesionalnih usluga mogu biti sve kategorije Ličnih podataka koje su navedene u evidenciji koju vodi Klijent koji deluje kao kontrolor podložno članu 30 GDPR-a, uključujući one kategorije Ličnih podataka navedene u </w:t>
      </w:r>
      <w:r w:rsidRPr="007A0FA7">
        <w:rPr>
          <w:lang w:val="it-IT"/>
        </w:rPr>
        <w:t>Dodatku B</w:t>
      </w:r>
      <w:r w:rsidRPr="007A0FA7">
        <w:rPr>
          <w:rFonts w:ascii="Calibri" w:eastAsia="Calibri" w:hAnsi="Calibri" w:cs="Arial"/>
          <w:lang w:val="it-IT"/>
        </w:rPr>
        <w:t xml:space="preserve">. </w:t>
      </w:r>
    </w:p>
    <w:p w14:paraId="1E332199" w14:textId="2FD3F302" w:rsidR="00C85435" w:rsidRPr="007A0FA7" w:rsidRDefault="00C85435" w:rsidP="00741E10">
      <w:pPr>
        <w:pStyle w:val="ProductList-Body"/>
        <w:numPr>
          <w:ilvl w:val="0"/>
          <w:numId w:val="7"/>
        </w:numPr>
        <w:spacing w:after="120"/>
        <w:ind w:left="540"/>
        <w:rPr>
          <w:lang w:val="it-IT"/>
        </w:rPr>
      </w:pPr>
      <w:r w:rsidRPr="007A0FA7">
        <w:rPr>
          <w:rFonts w:ascii="Calibri" w:eastAsia="Calibri" w:hAnsi="Calibri" w:cs="Arial"/>
          <w:b/>
          <w:bCs/>
          <w:lang w:val="it-IT"/>
        </w:rPr>
        <w:t>Lica na koja se odnose podaci.</w:t>
      </w:r>
      <w:r w:rsidRPr="007A0FA7">
        <w:rPr>
          <w:rFonts w:ascii="Calibri" w:eastAsia="Calibri" w:hAnsi="Calibri" w:cs="Arial"/>
          <w:lang w:val="it-IT"/>
        </w:rPr>
        <w:t xml:space="preserve"> </w:t>
      </w:r>
      <w:r w:rsidRPr="007A0FA7">
        <w:rPr>
          <w:rFonts w:ascii="Calibri" w:hAnsi="Calibri"/>
          <w:lang w:val="it-IT"/>
        </w:rPr>
        <w:t>Kategorije lica na koja se odnose podaci su Klijentovi predstavnici i krajnji korisnici, kao što su zaposleni, izvođači, saradnici i klijenti</w:t>
      </w:r>
      <w:r w:rsidRPr="007A0FA7">
        <w:rPr>
          <w:rFonts w:ascii="Calibri" w:eastAsia="Calibri" w:hAnsi="Calibri" w:cs="Arial"/>
          <w:lang w:val="it-IT"/>
        </w:rPr>
        <w:t xml:space="preserve">, mogu uključivati sve druge kategorije lica na koja se odnose podaci koje su navedene u evidenciji koju vodi Klijent koji deluje kao kontrolor podložno Članu 30 GDPR-a, uključujući one kategorije lica na koja se odnose podaci navedene u </w:t>
      </w:r>
      <w:r w:rsidRPr="007A0FA7">
        <w:rPr>
          <w:lang w:val="it-IT"/>
        </w:rPr>
        <w:t>Dodatku B</w:t>
      </w:r>
      <w:r w:rsidRPr="007A0FA7">
        <w:rPr>
          <w:rFonts w:ascii="Calibri" w:eastAsia="Calibri" w:hAnsi="Calibri" w:cs="Arial"/>
          <w:lang w:val="it-IT"/>
        </w:rPr>
        <w:t>.</w:t>
      </w:r>
    </w:p>
    <w:p w14:paraId="56570C63" w14:textId="77777777" w:rsidR="00C85435" w:rsidRPr="007A0FA7" w:rsidRDefault="00C85435" w:rsidP="002A4A50">
      <w:pPr>
        <w:pStyle w:val="ProductList-Body"/>
        <w:keepNext/>
        <w:spacing w:after="120"/>
        <w:ind w:left="187"/>
        <w:outlineLvl w:val="2"/>
        <w:rPr>
          <w:lang w:val="it-IT"/>
        </w:rPr>
      </w:pPr>
      <w:bookmarkStart w:id="76" w:name="_Toc26972847"/>
      <w:bookmarkEnd w:id="75"/>
      <w:r w:rsidRPr="007A0FA7">
        <w:rPr>
          <w:b/>
          <w:color w:val="0072C6"/>
          <w:lang w:val="it-IT"/>
        </w:rPr>
        <w:t>Prava lica na koje se odnose podaci, pomoć sa zahtevima</w:t>
      </w:r>
      <w:bookmarkEnd w:id="76"/>
    </w:p>
    <w:p w14:paraId="64830E93" w14:textId="656EC19E" w:rsidR="00C85435" w:rsidRPr="007A0FA7" w:rsidRDefault="00C85435" w:rsidP="00741E10">
      <w:pPr>
        <w:pStyle w:val="ProductList-Body"/>
        <w:spacing w:after="120"/>
        <w:ind w:left="180"/>
        <w:rPr>
          <w:lang w:val="it-IT"/>
        </w:rPr>
      </w:pPr>
      <w:r w:rsidRPr="007A0FA7">
        <w:rPr>
          <w:lang w:val="it-IT"/>
        </w:rPr>
        <w:t xml:space="preserve">Microsoft će, na način koji je u skladu sa funkcionalnošću Proizvoda i Usluga i Microsoftovom ulogom obrađivača, staviti Klijentu na raspolaganje Lične podatke lica na koja se odnose podaci i omogućiti ispunjavanje zahteva lica na koje se odnose podaci radi izvršavanja njihovih prava po osnovu GDPR-a. Ako Microsoft dobije zahtev od Klijentovog lica na koje se odnose podaci radi izvršavanja jednog ili više njegovih prava po osnovu GDPR-a u vezi sa Proizvodima i uslugama za koje je Microsoft obrađivač ili podobrađivač podataka, Microsoft će preusmeriti lice </w:t>
      </w:r>
      <w:r w:rsidR="000C2250">
        <w:rPr>
          <w:lang w:val="it-IT"/>
        </w:rPr>
        <w:br/>
      </w:r>
      <w:r w:rsidRPr="007A0FA7">
        <w:rPr>
          <w:lang w:val="it-IT"/>
        </w:rPr>
        <w:t>na koje se odnose podaci da zahtev uputi direktno Klijentu. Klijent je odgovoran za odgovaranje na svaki takav zahtev, uključujući, po potrebi, korišćenjem funkcionalnosti Proizvoda i Usluga. Microsoft će postupati u skladu s razumnim zahtevima Klijenta kako bi pomogao Klijentu da odgovori na takav zahtev lica na koje se odnose podaci.</w:t>
      </w:r>
    </w:p>
    <w:p w14:paraId="454F3592" w14:textId="77777777" w:rsidR="00C85435" w:rsidRPr="007A0FA7" w:rsidRDefault="00C85435" w:rsidP="00C35BD5">
      <w:pPr>
        <w:pStyle w:val="ProductList-Body"/>
        <w:keepNext/>
        <w:spacing w:after="120"/>
        <w:ind w:left="187"/>
        <w:outlineLvl w:val="2"/>
        <w:rPr>
          <w:lang w:val="it-IT"/>
        </w:rPr>
      </w:pPr>
      <w:bookmarkStart w:id="77" w:name="_Toc26972848"/>
      <w:r w:rsidRPr="007A0FA7">
        <w:rPr>
          <w:b/>
          <w:color w:val="0072C6"/>
          <w:lang w:val="it-IT"/>
        </w:rPr>
        <w:t>Evidencija aktivnosti obrade</w:t>
      </w:r>
      <w:bookmarkEnd w:id="77"/>
    </w:p>
    <w:p w14:paraId="0AC6FE21" w14:textId="6506B312" w:rsidR="00C85435" w:rsidRPr="007A0FA7" w:rsidRDefault="00C85435" w:rsidP="00741E10">
      <w:pPr>
        <w:pStyle w:val="ProductList-Body"/>
        <w:spacing w:after="120"/>
        <w:ind w:left="158"/>
        <w:rPr>
          <w:lang w:val="it-IT"/>
        </w:rPr>
      </w:pPr>
      <w:r w:rsidRPr="007A0FA7">
        <w:rPr>
          <w:lang w:val="it-IT"/>
        </w:rPr>
        <w:t xml:space="preserve">U meri u kojoj GDPR od Microsofta zahteva prikupljanje određenih informacija u vezi sa Korisnikom i vođenje evidencije o njima, Korisnik će, </w:t>
      </w:r>
      <w:r w:rsidR="000C2250">
        <w:rPr>
          <w:lang w:val="it-IT"/>
        </w:rPr>
        <w:br/>
      </w:r>
      <w:r w:rsidRPr="007A0FA7">
        <w:rPr>
          <w:lang w:val="it-IT"/>
        </w:rPr>
        <w:t>kada to bude zatraženo, dostaviti takve informacije Microsoftu i održavaće ih tačnim i ažuriranim. Microsoft može takve informacije da učini dostupnim nadzornom telu ako je na to obavezan prema GDPR-u.</w:t>
      </w:r>
    </w:p>
    <w:p w14:paraId="7224D640" w14:textId="77777777" w:rsidR="00C85435" w:rsidRPr="007A0FA7" w:rsidRDefault="00C85435" w:rsidP="00C35BD5">
      <w:pPr>
        <w:pStyle w:val="ProductList-SubSubSectionHeading"/>
        <w:keepNext/>
        <w:spacing w:after="120"/>
        <w:outlineLvl w:val="1"/>
        <w:rPr>
          <w:lang w:val="it-IT"/>
        </w:rPr>
      </w:pPr>
      <w:bookmarkStart w:id="78" w:name="_Toc507768553"/>
      <w:bookmarkStart w:id="79" w:name="_Toc8395013"/>
      <w:bookmarkStart w:id="80" w:name="_Toc6563802"/>
      <w:bookmarkStart w:id="81" w:name="_Toc21617020"/>
      <w:bookmarkStart w:id="82" w:name="_Toc26972849"/>
      <w:bookmarkStart w:id="83" w:name="_Toc125010155"/>
      <w:bookmarkEnd w:id="68"/>
      <w:r w:rsidRPr="007A0FA7">
        <w:rPr>
          <w:lang w:val="it-IT"/>
        </w:rPr>
        <w:t>Sigurnost podataka</w:t>
      </w:r>
      <w:bookmarkEnd w:id="78"/>
      <w:bookmarkEnd w:id="79"/>
      <w:bookmarkEnd w:id="80"/>
      <w:bookmarkEnd w:id="81"/>
      <w:bookmarkEnd w:id="82"/>
      <w:bookmarkEnd w:id="83"/>
    </w:p>
    <w:p w14:paraId="4798B59C" w14:textId="77777777" w:rsidR="00C85435" w:rsidRPr="007A0FA7" w:rsidRDefault="00C85435" w:rsidP="002A4A50">
      <w:pPr>
        <w:pStyle w:val="ProductList-Body"/>
        <w:keepNext/>
        <w:spacing w:after="120"/>
        <w:ind w:left="187"/>
        <w:outlineLvl w:val="2"/>
        <w:rPr>
          <w:lang w:val="it-IT"/>
        </w:rPr>
      </w:pPr>
      <w:bookmarkStart w:id="84" w:name="_Toc26972850"/>
      <w:r w:rsidRPr="007A0FA7">
        <w:rPr>
          <w:b/>
          <w:color w:val="0072C6"/>
          <w:lang w:val="it-IT"/>
        </w:rPr>
        <w:t>Bezbednosne prakse i smernice</w:t>
      </w:r>
      <w:bookmarkEnd w:id="84"/>
    </w:p>
    <w:p w14:paraId="487BF73D" w14:textId="492E04E5" w:rsidR="00C85435" w:rsidRPr="007A0FA7" w:rsidRDefault="00C85435" w:rsidP="00741E10">
      <w:pPr>
        <w:pStyle w:val="ProductList-Body"/>
        <w:spacing w:after="120"/>
        <w:ind w:left="158"/>
        <w:rPr>
          <w:lang w:val="it-IT"/>
        </w:rPr>
      </w:pPr>
      <w:bookmarkStart w:id="85" w:name="_Hlk504328104"/>
      <w:r w:rsidRPr="007A0FA7">
        <w:rPr>
          <w:lang w:val="it-IT"/>
        </w:rPr>
        <w:t xml:space="preserve">Microsoft će primeniti i održavati odgovarajuće tehničke i organizacione mere radi očuvanja Korisnikovih podataka, Podataka profesionalnih usluga i Ličnih podataka od slučajnog ili nezakonitog uništavanja, gubitka, izmene, neovlašćenog otkrivanja ličnih podataka prenesenih, uskladištenih ili na neki drugi način obrađenih ili od pristupanja takvim ličnim podacima. Te će mere biti navedene u Microsoftovim smernicama za bezbednost. Microsoft će Klijentu staviti na raspolaganje te smernice, kao i druge informacije o bezbednosnim praksama i smernicama korporacije Microsoft koje Klijent opravdano zatraži. </w:t>
      </w:r>
    </w:p>
    <w:p w14:paraId="0AEE035D" w14:textId="30FBC736" w:rsidR="009D4FDB" w:rsidRPr="007A0FA7" w:rsidRDefault="00DD6D76" w:rsidP="00741E10">
      <w:pPr>
        <w:pStyle w:val="ProductList-Body"/>
        <w:spacing w:after="120"/>
        <w:ind w:left="158"/>
        <w:rPr>
          <w:lang w:val="it-IT"/>
        </w:rPr>
      </w:pPr>
      <w:bookmarkStart w:id="86" w:name="_Toc26972852"/>
      <w:bookmarkEnd w:id="85"/>
      <w:r w:rsidRPr="007A0FA7">
        <w:rPr>
          <w:lang w:val="it-IT"/>
        </w:rPr>
        <w:t>Pored toga, te mere moraju da budu u skladu sa zahtevima navedenim u standardima ISO 27001, ISO 27002 i ISO 27018. Opis bezbednosnih kontrola za ove zahteve je dostupan Klijentima.</w:t>
      </w:r>
    </w:p>
    <w:p w14:paraId="14FF47A5" w14:textId="5428AF0D" w:rsidR="00DD6D76" w:rsidRPr="007A0FA7" w:rsidRDefault="00DD6D76" w:rsidP="00741E10">
      <w:pPr>
        <w:pStyle w:val="ProductList-Body"/>
        <w:spacing w:after="120"/>
        <w:ind w:left="158"/>
        <w:rPr>
          <w:lang w:val="it-IT"/>
        </w:rPr>
      </w:pPr>
      <w:r w:rsidRPr="007A0FA7">
        <w:rPr>
          <w:lang w:val="it-IT"/>
        </w:rPr>
        <w:t>Svaka Osnovna online usluga mora takođe da bude u skladu sa kontrolnim standardima i okvirima prikazanim u tabeli u Uslovima korišćenja proizvoda. Svaka Osnovna online usluga i Profesionalna usluga implementira i održava bezbednosne mere navedene u Dodatku A radi zaštite Klijentovih podataka i Podataka profesionalnih usluga.</w:t>
      </w:r>
    </w:p>
    <w:p w14:paraId="675C0865" w14:textId="77777777" w:rsidR="000F15CB" w:rsidRPr="00343F90" w:rsidRDefault="000F15CB" w:rsidP="000F15CB">
      <w:pPr>
        <w:pStyle w:val="ProductList-Body"/>
        <w:spacing w:after="120"/>
        <w:ind w:left="158"/>
        <w:rPr>
          <w:lang w:val="it-IT"/>
        </w:rPr>
      </w:pPr>
      <w:bookmarkStart w:id="87" w:name="_Toc26972851"/>
      <w:r w:rsidRPr="00343F90">
        <w:rPr>
          <w:lang w:val="it-IT"/>
        </w:rPr>
        <w:t>Microsoft sprovodi i održava bezbednosne mere navedene u Dodatku II Standardnih ugovornih odredbi iz 2021. godine radi zaštite Ličnih podataka u području primene GDPR-a.</w:t>
      </w:r>
    </w:p>
    <w:p w14:paraId="206C538B" w14:textId="0226A29A" w:rsidR="00DD6D76" w:rsidRPr="007A0FA7" w:rsidRDefault="00DD6D76" w:rsidP="00741E10">
      <w:pPr>
        <w:pStyle w:val="ProductList-Body"/>
        <w:spacing w:after="120"/>
        <w:ind w:left="158"/>
        <w:rPr>
          <w:lang w:val="it-IT"/>
        </w:rPr>
      </w:pPr>
      <w:r w:rsidRPr="007A0FA7">
        <w:rPr>
          <w:lang w:val="it-IT"/>
        </w:rPr>
        <w:t>Microsoft može u bilo kom trenutku da doda standarde za delatnost i državne institucije. Microsoft neće eliminisati ISO 27001, ISO 27002, ISO 27018 ni bilo koji standard ili okvir u tabeli za Osnovne online usluge u Uslovima korišćenja proizvoda, osim ako se više ne koristi u delatnosti i</w:t>
      </w:r>
      <w:r w:rsidR="007F109C">
        <w:rPr>
          <w:lang w:val="it-IT"/>
        </w:rPr>
        <w:t> </w:t>
      </w:r>
      <w:r w:rsidRPr="007A0FA7">
        <w:rPr>
          <w:lang w:val="it-IT"/>
        </w:rPr>
        <w:t>zamenjen je narednim standardnom ili okvirom (ako postoji).</w:t>
      </w:r>
      <w:bookmarkEnd w:id="87"/>
    </w:p>
    <w:p w14:paraId="76CDC3B9" w14:textId="77777777" w:rsidR="00DD6D76" w:rsidRPr="007A0FA7" w:rsidRDefault="00DD6D76" w:rsidP="002A4A50">
      <w:pPr>
        <w:pStyle w:val="ProductList-Body"/>
        <w:keepNext/>
        <w:spacing w:after="120"/>
        <w:ind w:left="187"/>
        <w:outlineLvl w:val="2"/>
        <w:rPr>
          <w:lang w:val="it-IT"/>
        </w:rPr>
      </w:pPr>
      <w:bookmarkStart w:id="88" w:name="_Hlk40371496"/>
      <w:r w:rsidRPr="007A0FA7">
        <w:rPr>
          <w:b/>
          <w:color w:val="0072C6"/>
          <w:lang w:val="it-IT"/>
        </w:rPr>
        <w:t xml:space="preserve">Šifrovanje podataka </w:t>
      </w:r>
    </w:p>
    <w:p w14:paraId="4EDA944E" w14:textId="105BBFC3" w:rsidR="00DD6D76" w:rsidRPr="007A0FA7" w:rsidRDefault="00DD6D76" w:rsidP="00741E10">
      <w:pPr>
        <w:pStyle w:val="ProductList-Body"/>
        <w:spacing w:after="120"/>
        <w:ind w:left="158"/>
        <w:rPr>
          <w:lang w:val="it-IT"/>
        </w:rPr>
      </w:pPr>
      <w:r w:rsidRPr="007A0FA7">
        <w:rPr>
          <w:lang w:val="it-IT"/>
        </w:rPr>
        <w:t xml:space="preserve">Klijentovi podaci i Podaci profesionalnih usluga (svaki za sebe uključujući sve Lične podatke koji se nalaze u njima) tokom prenosa preko javnih mreža između Klijenta i Microsofta ili između Microsoft centara podataka, podrazumevano su šifrovani. </w:t>
      </w:r>
    </w:p>
    <w:p w14:paraId="3278572B" w14:textId="593F6D4C" w:rsidR="00DD6D76" w:rsidRPr="007A0FA7" w:rsidRDefault="00DD6D76" w:rsidP="00741E10">
      <w:pPr>
        <w:pStyle w:val="ProductList-Body"/>
        <w:spacing w:after="120"/>
        <w:ind w:left="158"/>
        <w:rPr>
          <w:lang w:val="it-IT"/>
        </w:rPr>
      </w:pPr>
      <w:r w:rsidRPr="007A0FA7">
        <w:rPr>
          <w:lang w:val="it-IT"/>
        </w:rPr>
        <w:t>Microsoft takođe šifruje Klijentove podatke koji se čuvaju u stanju mirovanja u Online uslugama i Podatke profesionalnih usluga koji se čuvaju u</w:t>
      </w:r>
      <w:r w:rsidR="007F109C">
        <w:rPr>
          <w:lang w:val="it-IT"/>
        </w:rPr>
        <w:t> </w:t>
      </w:r>
      <w:r w:rsidRPr="007A0FA7">
        <w:rPr>
          <w:lang w:val="it-IT"/>
        </w:rPr>
        <w:t>stanju mirovanja. U slučaju Online usluga gde Klijent ili treća strana koja deluje u ime Klijenta može da pravi aplikacije (npr. određene Azure usluge), šifrovanje podataka sačuvanih u takvim aplikacijama se može koristiti prema nahođenju Klijenta, koristeći mogućnosti koje pruža Microsoft ili mogućnosti koje je Klijent dobio od trećih lica.</w:t>
      </w:r>
    </w:p>
    <w:p w14:paraId="4DB4D680" w14:textId="77777777" w:rsidR="00DD6D76" w:rsidRPr="007A0FA7" w:rsidRDefault="00DD6D76" w:rsidP="000A6DC7">
      <w:pPr>
        <w:pStyle w:val="ProductList-Body"/>
        <w:keepNext/>
        <w:spacing w:after="120"/>
        <w:ind w:left="187"/>
        <w:outlineLvl w:val="2"/>
        <w:rPr>
          <w:lang w:val="it-IT"/>
        </w:rPr>
      </w:pPr>
      <w:r w:rsidRPr="007A0FA7">
        <w:rPr>
          <w:b/>
          <w:color w:val="0072C6"/>
          <w:lang w:val="it-IT"/>
        </w:rPr>
        <w:t xml:space="preserve">Pristup podacima </w:t>
      </w:r>
    </w:p>
    <w:p w14:paraId="729E7942" w14:textId="4761F2E1" w:rsidR="006824EE" w:rsidRPr="007A0FA7" w:rsidRDefault="00CD0D6F" w:rsidP="006824EE">
      <w:pPr>
        <w:pStyle w:val="ProductList-Body"/>
        <w:spacing w:after="120"/>
        <w:ind w:left="158"/>
        <w:rPr>
          <w:lang w:val="it-IT"/>
        </w:rPr>
      </w:pPr>
      <w:r w:rsidRPr="007A0FA7">
        <w:rPr>
          <w:lang w:val="it-IT"/>
        </w:rPr>
        <w:t>Microsoft koristi mehanizme pristupa sa najmanje privilegija za kontrolu pristupa Klijentovim podacima i Podacima profesionalnih usluga (uključujući sve Lične podatke u njima). Kontrole pristupa zasnovane na ulogama koriste se da bi se osiguralo da pristup Klijentovim podacima i</w:t>
      </w:r>
      <w:r w:rsidR="007F109C">
        <w:rPr>
          <w:lang w:val="it-IT"/>
        </w:rPr>
        <w:t> </w:t>
      </w:r>
      <w:r w:rsidRPr="007A0FA7">
        <w:rPr>
          <w:lang w:val="it-IT"/>
        </w:rPr>
        <w:t>Podacima profesionalnih usluga potrebnim za pružanje usluge bude namenjen za odgovarajuću svrhu i da je odobren uz nadzor menadžmenta. Za Osnovne online usluge i Profesionalne usluge, Microsoft održava mehanizme kontrole pristupa opisane u tabeli pod naslovom „Bezbednosne mere</w:t>
      </w:r>
      <w:r w:rsidR="00BA463F" w:rsidRPr="0027422C">
        <w:rPr>
          <w:lang w:val="it-IT"/>
        </w:rPr>
        <w:t>“</w:t>
      </w:r>
      <w:r w:rsidRPr="007A0FA7">
        <w:rPr>
          <w:lang w:val="it-IT"/>
        </w:rPr>
        <w:t xml:space="preserve"> u Dodatku A. Microsoft osoblje nema stalni pristup Klijentovim podacima i svaki potreban pristup je na ograničeno vreme.</w:t>
      </w:r>
    </w:p>
    <w:bookmarkEnd w:id="88"/>
    <w:p w14:paraId="11FFA921" w14:textId="77777777" w:rsidR="00C85435" w:rsidRPr="007A0FA7" w:rsidRDefault="00C85435" w:rsidP="002A4A50">
      <w:pPr>
        <w:pStyle w:val="ProductList-Body"/>
        <w:keepNext/>
        <w:spacing w:after="120"/>
        <w:ind w:left="187"/>
        <w:outlineLvl w:val="2"/>
        <w:rPr>
          <w:lang w:val="it-IT"/>
        </w:rPr>
      </w:pPr>
      <w:r w:rsidRPr="007A0FA7">
        <w:rPr>
          <w:b/>
          <w:color w:val="0072C6"/>
          <w:lang w:val="it-IT"/>
        </w:rPr>
        <w:lastRenderedPageBreak/>
        <w:t>Obaveze Klijenta</w:t>
      </w:r>
      <w:bookmarkEnd w:id="86"/>
    </w:p>
    <w:p w14:paraId="18080BBE" w14:textId="4BB7CA5F" w:rsidR="00C85435" w:rsidRPr="007A0FA7" w:rsidRDefault="00C85435" w:rsidP="007829B6">
      <w:pPr>
        <w:pStyle w:val="ProductList-Body"/>
        <w:spacing w:after="120"/>
        <w:ind w:left="158"/>
        <w:rPr>
          <w:lang w:val="it-IT"/>
        </w:rPr>
      </w:pPr>
      <w:r w:rsidRPr="007A0FA7">
        <w:rPr>
          <w:lang w:val="it-IT"/>
        </w:rPr>
        <w:t>Klijent je isključivo odgovoran da donese nezavisnu odluku o tome da li tehničke i organizacione mere za Proizvode i Usluge ispunjavaju Klijentove zahteve, uključujući bilo koju od njegovih bezbednosnih obaveza po osnovu primenjivih Preduslova zaštite podataka. Klijent prima k</w:t>
      </w:r>
      <w:r w:rsidR="007F109C">
        <w:rPr>
          <w:lang w:val="it-IT"/>
        </w:rPr>
        <w:t> </w:t>
      </w:r>
      <w:r w:rsidRPr="007A0FA7">
        <w:rPr>
          <w:lang w:val="it-IT"/>
        </w:rPr>
        <w:t>znanju i saglasan je da (uzimajući u obzir najnovija tehnološka dostignuća, troškove implementacije i prirodu, opseg, kontekst i svrhe obrade svojih Ličnih podataka, kao i rizike za pojedince) bezbednosne prakse i smernice koje implementira i održava Microsoft pružaju nivo bezbednosti koji odgovara riziku u pogledu njegovih Ličnih podataka. Klijent je odgovoran za implementaciju i održavanje zaštite privatnosti i bezbednosnih mera za komponente koje Klijent obezbeđuje ili kontroliše (kao što su uređaji sa aplikacijom Microsoft Intune ili u sklopu Microsoft Azure virtuelne mašine klijenta ili aplikacije).</w:t>
      </w:r>
    </w:p>
    <w:p w14:paraId="1854A774" w14:textId="77777777" w:rsidR="00C85435" w:rsidRPr="007A0FA7" w:rsidDel="00BA1419" w:rsidRDefault="00C85435" w:rsidP="002A4A50">
      <w:pPr>
        <w:pStyle w:val="ProductList-Body"/>
        <w:keepNext/>
        <w:spacing w:after="120"/>
        <w:ind w:left="187"/>
        <w:outlineLvl w:val="2"/>
        <w:rPr>
          <w:lang w:val="it-IT"/>
        </w:rPr>
      </w:pPr>
      <w:bookmarkStart w:id="89" w:name="_Toc26972853"/>
      <w:r w:rsidRPr="007A0FA7">
        <w:rPr>
          <w:b/>
          <w:color w:val="0072C6"/>
          <w:lang w:val="it-IT"/>
        </w:rPr>
        <w:t>Revizija postupanja u skladu sa ugovorom</w:t>
      </w:r>
      <w:bookmarkEnd w:id="89"/>
    </w:p>
    <w:p w14:paraId="02A8BB60" w14:textId="6B6FF476" w:rsidR="00C85435" w:rsidRPr="007A0FA7" w:rsidDel="00BA1419" w:rsidRDefault="00C85435" w:rsidP="00741E10">
      <w:pPr>
        <w:pStyle w:val="ProductList-Body"/>
        <w:spacing w:after="120"/>
        <w:ind w:left="158"/>
        <w:rPr>
          <w:lang w:val="it-IT"/>
        </w:rPr>
      </w:pPr>
      <w:r w:rsidRPr="007A0FA7">
        <w:rPr>
          <w:lang w:val="it-IT"/>
        </w:rPr>
        <w:t>Microsoft će obavljati revizije bezbednosti računara, računarskog okruženja i fizičkih centara podataka koje koristi za obradu Klijentovih podataka, Podataka profesionalnih usluga i Ličnih podataka na sledeći način:</w:t>
      </w:r>
    </w:p>
    <w:p w14:paraId="1E290820" w14:textId="77777777" w:rsidR="00C85435" w:rsidRPr="007A0FA7" w:rsidDel="00BA1419" w:rsidRDefault="00C85435" w:rsidP="00741E10">
      <w:pPr>
        <w:pStyle w:val="ProductList-Body"/>
        <w:numPr>
          <w:ilvl w:val="0"/>
          <w:numId w:val="2"/>
        </w:numPr>
        <w:ind w:left="605" w:hanging="274"/>
        <w:rPr>
          <w:lang w:val="it-IT"/>
        </w:rPr>
      </w:pPr>
      <w:r w:rsidRPr="007A0FA7">
        <w:rPr>
          <w:lang w:val="it-IT"/>
        </w:rPr>
        <w:t>Kada su za standard ili okvir potrebne revizije, revizija takvog standarda ili okvira za kontrolu sprovešće se najmanje jednom godišnje.</w:t>
      </w:r>
    </w:p>
    <w:p w14:paraId="27297A96" w14:textId="77777777" w:rsidR="00C85435" w:rsidRPr="007A0FA7" w:rsidDel="00BA1419" w:rsidRDefault="00C85435" w:rsidP="00741E10">
      <w:pPr>
        <w:pStyle w:val="ProductList-Body"/>
        <w:numPr>
          <w:ilvl w:val="0"/>
          <w:numId w:val="2"/>
        </w:numPr>
        <w:ind w:left="605" w:hanging="274"/>
        <w:rPr>
          <w:lang w:val="it-IT"/>
        </w:rPr>
      </w:pPr>
      <w:r w:rsidRPr="007A0FA7">
        <w:rPr>
          <w:lang w:val="it-IT"/>
        </w:rPr>
        <w:t>Svaka revizija obavljaće se u skladu sa standardima i pravilima regulatornog organa ili organa za akreditaciju za svaki primenjivi standard ili okvir za kontrolu.</w:t>
      </w:r>
    </w:p>
    <w:p w14:paraId="7D50977E" w14:textId="77777777" w:rsidR="00C85435" w:rsidRPr="007A0FA7" w:rsidDel="00BA1419" w:rsidRDefault="00C85435" w:rsidP="00741E10">
      <w:pPr>
        <w:pStyle w:val="ProductList-Body"/>
        <w:numPr>
          <w:ilvl w:val="0"/>
          <w:numId w:val="2"/>
        </w:numPr>
        <w:spacing w:after="120"/>
        <w:ind w:left="608" w:hanging="270"/>
        <w:rPr>
          <w:lang w:val="it-IT"/>
        </w:rPr>
      </w:pPr>
      <w:r w:rsidRPr="007A0FA7">
        <w:rPr>
          <w:lang w:val="it-IT"/>
        </w:rPr>
        <w:t>Svaku reviziju obavljaće kvalifikovani, nezavisni revizori bezbednosti koje će Microsoft o svom trošku birati i angažovati.</w:t>
      </w:r>
    </w:p>
    <w:p w14:paraId="3CE90043" w14:textId="0C0A174F" w:rsidR="00C85435" w:rsidRPr="007A0FA7" w:rsidRDefault="00C85435" w:rsidP="00741E10">
      <w:pPr>
        <w:pStyle w:val="ProductList-Body"/>
        <w:spacing w:after="120"/>
        <w:ind w:left="180"/>
        <w:rPr>
          <w:lang w:val="it-IT"/>
        </w:rPr>
      </w:pPr>
      <w:r w:rsidRPr="007A0FA7">
        <w:rPr>
          <w:lang w:val="it-IT"/>
        </w:rPr>
        <w:t xml:space="preserve">Za svaku reviziju generisaće se izveštaj o reviziji („Microsoft izveštaj o reviziji“), koji će Microsoft staviti na raspolaganje na </w:t>
      </w:r>
      <w:hyperlink r:id="rId21">
        <w:r w:rsidRPr="007A0FA7">
          <w:rPr>
            <w:rStyle w:val="Hyperlink"/>
            <w:color w:val="0070C0"/>
            <w:lang w:val="it-IT"/>
          </w:rPr>
          <w:t>https://servicetrust.microsoft.com/</w:t>
        </w:r>
      </w:hyperlink>
      <w:r w:rsidRPr="007A0FA7">
        <w:rPr>
          <w:lang w:val="it-IT"/>
        </w:rPr>
        <w:t xml:space="preserve"> ili drugoj lokaciji koju odredi Microsoft. Microsoft izveštaj o reviziji smatraće se Microsoftovim poverljivim</w:t>
      </w:r>
      <w:r w:rsidR="007F109C">
        <w:rPr>
          <w:lang w:val="it-IT"/>
        </w:rPr>
        <w:t> </w:t>
      </w:r>
      <w:r w:rsidRPr="007A0FA7">
        <w:rPr>
          <w:lang w:val="it-IT"/>
        </w:rPr>
        <w:t xml:space="preserve">informacijama i jasno će otkriti sva materijalna otkrića revizora. Microsoft će brzo otkloniti probleme navedene u bilo kom </w:t>
      </w:r>
      <w:r w:rsidR="007F109C">
        <w:rPr>
          <w:lang w:val="it-IT"/>
        </w:rPr>
        <w:br/>
      </w:r>
      <w:r w:rsidRPr="007A0FA7">
        <w:rPr>
          <w:lang w:val="it-IT"/>
        </w:rPr>
        <w:t xml:space="preserve">Microsoft izveštaju o reviziji kako revizor zahteva. Ako Klijent zahteva, Microsoft će Klijentu pružiti Microsoft izveštaj o reviziji. Microsoft </w:t>
      </w:r>
      <w:r w:rsidR="007F109C">
        <w:rPr>
          <w:lang w:val="it-IT"/>
        </w:rPr>
        <w:br/>
      </w:r>
      <w:r w:rsidRPr="007A0FA7">
        <w:rPr>
          <w:lang w:val="it-IT"/>
        </w:rPr>
        <w:t>izveštaj o reviziji podleže odredbama o neotkrivanju informacija i ograničenjima distribucije koje se primenjuju na Microsoft i revizora.</w:t>
      </w:r>
    </w:p>
    <w:p w14:paraId="2ED1BA08" w14:textId="1DB72635" w:rsidR="00C85435" w:rsidRPr="007A0FA7" w:rsidRDefault="00EF5AF3" w:rsidP="00741E10">
      <w:pPr>
        <w:pStyle w:val="ProductList-Body"/>
        <w:spacing w:after="120"/>
        <w:ind w:left="158"/>
        <w:rPr>
          <w:lang w:val="it-IT"/>
        </w:rPr>
      </w:pPr>
      <w:r w:rsidRPr="007A0FA7">
        <w:rPr>
          <w:lang w:val="it-IT"/>
        </w:rPr>
        <w:t>U meri u kojoj se Korisnikovi zahtevi za reviziju na osnovu Preduslova zaštite podataka ne mogu razumno ispuniti putem izveštaja o reviziji, dokumentacije ili informacija o postupanju u skladu sa ugovorom koje Microsoft svojim korisnicima stavlja na opšte raspolaganje, Microsoft će</w:t>
      </w:r>
      <w:r w:rsidR="007F109C">
        <w:rPr>
          <w:lang w:val="it-IT"/>
        </w:rPr>
        <w:t> </w:t>
      </w:r>
      <w:r w:rsidRPr="007A0FA7">
        <w:rPr>
          <w:lang w:val="it-IT"/>
        </w:rPr>
        <w:t>odmah odgovoriti na Korisnikova dodatna uputstva u vezi sa revizijom. Pre početka revizije Korisnik i Microsoft zajedno će se dogovoriti o</w:t>
      </w:r>
      <w:r w:rsidR="007F109C">
        <w:rPr>
          <w:lang w:val="it-IT"/>
        </w:rPr>
        <w:t> </w:t>
      </w:r>
      <w:r w:rsidRPr="007A0FA7">
        <w:rPr>
          <w:lang w:val="it-IT"/>
        </w:rPr>
        <w:t>zahtevima za opseg, zakazivanje, trajanje, kontrolu, dokaze i naknadu za reviziju, pod uslovom da ovaj zahtev za dogovorom Microsoftu ne omogući nerazumno odgađanje izvršavanje revizije. U meri potrebnoj za izvršavanje revizije, Microsoft će staviti na raspolaganje sisteme za obradu, sredstva i propratnu dokumentaciju u vezi sa obradom Korisničkih podataka, Podataka profesionalnih usluga i Ličnih podataka od strane Microsofta, njegovih Filijala ili Podobrađivača obrade. Takvu reviziju vodiće nezavisno i akreditovano revizijsko preduzeće trećeg lica tokom redovnog radnog vremena, koje će o tome u razumnoj meri unapred obavestiti Microsoft i koje će biti podložno razumnim procesima čuvanja poverljivosti. Ni korisnik ni revizor neće imati pristup podacima Microsoftovih drugih korisnika ili Microsoftovim sistemima ili sredstvima koji nisu</w:t>
      </w:r>
      <w:r w:rsidR="007F109C">
        <w:rPr>
          <w:lang w:val="it-IT"/>
        </w:rPr>
        <w:t> </w:t>
      </w:r>
      <w:r w:rsidRPr="007A0FA7">
        <w:rPr>
          <w:lang w:val="it-IT"/>
        </w:rPr>
        <w:t>uključeni u pružanje primenjivih Proizvoda i Usluga. Korisnik snosi odgovornost za sve troškove i naknade povezane s ovakvom revizijom, uključujući sve razumne troškove i naknade za vreme koje Microsoft utroši za takve revizije, kao i naknade za usluge koje obavlja Microsoft. Ako</w:t>
      </w:r>
      <w:r w:rsidR="007F109C">
        <w:rPr>
          <w:lang w:val="it-IT"/>
        </w:rPr>
        <w:t> </w:t>
      </w:r>
      <w:r w:rsidRPr="007A0FA7">
        <w:rPr>
          <w:lang w:val="it-IT"/>
        </w:rPr>
        <w:t>izveštaj o reviziji koji je nastao kao rezultat Korisnikove revizije uključuje otkrivanje materijalne neusklađenosti sa ugovorom, Korisnik će taj izveštaj o reviziji podeliti s Microsoftom, a Microsoft će odmah otkloniti bilo kakvu materijalnu neusklađenost.</w:t>
      </w:r>
    </w:p>
    <w:p w14:paraId="63F4B7F6" w14:textId="0F861294" w:rsidR="00C85435" w:rsidRPr="007A0FA7" w:rsidRDefault="00BF6860" w:rsidP="00741E10">
      <w:pPr>
        <w:pStyle w:val="ProductList-Body"/>
        <w:spacing w:after="120"/>
        <w:ind w:left="158"/>
        <w:rPr>
          <w:lang w:val="it-IT"/>
        </w:rPr>
      </w:pPr>
      <w:r w:rsidRPr="007A0FA7">
        <w:rPr>
          <w:lang w:val="it-IT"/>
        </w:rPr>
        <w:t>Ništa u ovom odeljku DPA ne menja i ne modifikuje Uslove GDPR-a niti utiče na bilo koja prava nadzornog tela ili lica na koje se podaci odnose koja imaju na osnovu Zahteva za zaštitu podataka. Korporacija Microsoft je predviđeni korisnik prava trećeg lica iz ovog odeljka.</w:t>
      </w:r>
    </w:p>
    <w:p w14:paraId="10CE5BEA" w14:textId="77777777" w:rsidR="00C85435" w:rsidRPr="007A0FA7" w:rsidRDefault="00C85435" w:rsidP="002A4A50">
      <w:pPr>
        <w:pStyle w:val="ProductList-SubSubSectionHeading"/>
        <w:keepNext/>
        <w:spacing w:after="120"/>
        <w:outlineLvl w:val="1"/>
        <w:rPr>
          <w:lang w:val="it-IT"/>
        </w:rPr>
      </w:pPr>
      <w:bookmarkStart w:id="90" w:name="_Toc507768554"/>
      <w:bookmarkStart w:id="91" w:name="_Toc8395014"/>
      <w:bookmarkStart w:id="92" w:name="_Toc6563803"/>
      <w:bookmarkStart w:id="93" w:name="_Toc21617021"/>
      <w:bookmarkStart w:id="94" w:name="_Toc26972854"/>
      <w:bookmarkStart w:id="95" w:name="_Toc125010156"/>
      <w:r w:rsidRPr="007A0FA7">
        <w:rPr>
          <w:lang w:val="it-IT"/>
        </w:rPr>
        <w:t>Obaveštenje o bezbednosnom incidentu</w:t>
      </w:r>
      <w:bookmarkEnd w:id="90"/>
      <w:bookmarkEnd w:id="91"/>
      <w:bookmarkEnd w:id="92"/>
      <w:bookmarkEnd w:id="93"/>
      <w:bookmarkEnd w:id="94"/>
      <w:bookmarkEnd w:id="95"/>
    </w:p>
    <w:p w14:paraId="57A8DE0C" w14:textId="09E5CC22" w:rsidR="00C85435" w:rsidRPr="007A0FA7" w:rsidRDefault="00C85435" w:rsidP="00741E10">
      <w:pPr>
        <w:pStyle w:val="ProductList-Body"/>
        <w:spacing w:after="120"/>
        <w:rPr>
          <w:lang w:val="it-IT"/>
        </w:rPr>
      </w:pPr>
      <w:bookmarkStart w:id="96" w:name="_Hlk504328309"/>
      <w:r w:rsidRPr="007A0FA7">
        <w:rPr>
          <w:lang w:val="it-IT"/>
        </w:rPr>
        <w:t>Ako Microsoft sazna za neku povredu bezbednosti koja dovede do slučajnog ili protivzakonitog uništavanja, gubitka, izmene, neovlašćenog otkrivanja Klijentovih podataka, Podataka profesionalnih usluga ili Ličnih podataka ili pristupa tim podacima tokom obrade Microsofta (od kojih je</w:t>
      </w:r>
      <w:r w:rsidR="00AD6EF4">
        <w:rPr>
          <w:lang w:val="it-IT"/>
        </w:rPr>
        <w:t> </w:t>
      </w:r>
      <w:r w:rsidRPr="007A0FA7">
        <w:rPr>
          <w:lang w:val="it-IT"/>
        </w:rPr>
        <w:t>svaki „Bezbednosni incident“)</w:t>
      </w:r>
      <w:bookmarkEnd w:id="96"/>
      <w:r w:rsidRPr="007A0FA7">
        <w:rPr>
          <w:lang w:val="it-IT"/>
        </w:rPr>
        <w:t>, Microsoft će odmah i bez neosnovanog odlaganja (1) obavestiti Klijenta o Bezbednosnom incidentu, (2) istražiti Bezbednosni incident i Klijentu obezbediti detaljne informacije o Bezbednosnom incidentu i (3) preduzeti razumne korake kako bi se umanjile posledice i šteta koja je nastala usled tog Bezbednosnog incidenta.</w:t>
      </w:r>
    </w:p>
    <w:p w14:paraId="3FD177D1" w14:textId="50C6866F" w:rsidR="00C85435" w:rsidRPr="007A0FA7" w:rsidRDefault="00C85435" w:rsidP="00741E10">
      <w:pPr>
        <w:pStyle w:val="ProductList-Body"/>
        <w:spacing w:after="120"/>
        <w:rPr>
          <w:lang w:val="it-IT"/>
        </w:rPr>
      </w:pPr>
      <w:r w:rsidRPr="007A0FA7">
        <w:rPr>
          <w:lang w:val="it-IT"/>
        </w:rPr>
        <w:t>Obaveštenja o bezbednosnim incidentima će biti isporučena Klijentu na bilo koji način koji Microsoft izabere, uključujući e-poštom. Isključivo je odgovornost Klijenta da održava tačne informacije o kontakt osobi sa Microsoftom za svaki primenjivi Proizvod i Profesionalnu uslugu. Klijent je isključivo odgovoran za postupanje u skladu sa svojim obavezama po osnovu zakona o obaveštenjima o incidentima primenjivim na Klijenta i za ispunjavanje svih obaveza obaveštavanja trećih lica u vezi s bilo kojim Bezbednosnim incidentom.</w:t>
      </w:r>
    </w:p>
    <w:p w14:paraId="125679F7" w14:textId="374710BF" w:rsidR="00C85435" w:rsidRPr="007A0FA7" w:rsidRDefault="00C85435" w:rsidP="00741E10">
      <w:pPr>
        <w:pStyle w:val="ProductList-Body"/>
        <w:spacing w:after="120"/>
        <w:rPr>
          <w:lang w:val="it-IT"/>
        </w:rPr>
      </w:pPr>
      <w:r w:rsidRPr="007A0FA7">
        <w:rPr>
          <w:lang w:val="it-IT"/>
        </w:rPr>
        <w:t>Microsoft će u razumnoj meri pomoći Klijentu u ispunjavanju Klijentove obaveze u skladu sa Članom 33 GDPR-a ili drugim primenjivim pravom da</w:t>
      </w:r>
      <w:r w:rsidR="00AD6EF4">
        <w:rPr>
          <w:lang w:val="it-IT"/>
        </w:rPr>
        <w:t> </w:t>
      </w:r>
      <w:r w:rsidRPr="007A0FA7">
        <w:rPr>
          <w:lang w:val="it-IT"/>
        </w:rPr>
        <w:t>relevantno nadzorno telo i lica na koja se odnose podaci obavesti o takvom Bezbednosnom incidentu.</w:t>
      </w:r>
    </w:p>
    <w:p w14:paraId="60FE4522" w14:textId="77777777" w:rsidR="00C85435" w:rsidRPr="007A0FA7" w:rsidRDefault="00C85435" w:rsidP="00741E10">
      <w:pPr>
        <w:pStyle w:val="ProductList-Body"/>
        <w:spacing w:after="120"/>
        <w:rPr>
          <w:lang w:val="it-IT"/>
        </w:rPr>
      </w:pPr>
      <w:r w:rsidRPr="007A0FA7">
        <w:rPr>
          <w:lang w:val="it-IT"/>
        </w:rPr>
        <w:t>Microsoftovo obaveštenje o Bezbednosnom incidentu ili Microsoftov odgovor na takav incident u okviru ovog odeljka ne predstavlja Microsoftovu potvrdu o saznanju o grešci ili odgovornosti za taj Bezbednosni incident.</w:t>
      </w:r>
    </w:p>
    <w:p w14:paraId="76EEF6E6" w14:textId="4BC4E184" w:rsidR="00C85435" w:rsidRPr="007A0FA7" w:rsidRDefault="00C85435" w:rsidP="00741E10">
      <w:pPr>
        <w:pStyle w:val="ProductList-Body"/>
        <w:spacing w:after="120"/>
        <w:rPr>
          <w:lang w:val="it-IT"/>
        </w:rPr>
      </w:pPr>
      <w:r w:rsidRPr="007A0FA7">
        <w:rPr>
          <w:lang w:val="it-IT"/>
        </w:rPr>
        <w:t>Klijent mora odmah da obavesti Microsoft o bilo kakvoj mogućoj zloupotrebi njegovih naloga ili akreditiva za proveru identiteta ili bilo kakvom Bezbednosnom incidentu koji se odnosi na Proizvode i Usluge.</w:t>
      </w:r>
    </w:p>
    <w:p w14:paraId="5E88C2A3" w14:textId="77777777" w:rsidR="00C85435" w:rsidRPr="007A0FA7" w:rsidRDefault="00C85435" w:rsidP="00C35BD5">
      <w:pPr>
        <w:pStyle w:val="ProductList-SubSubSectionHeading"/>
        <w:keepNext/>
        <w:spacing w:after="120"/>
        <w:outlineLvl w:val="1"/>
        <w:rPr>
          <w:lang w:val="it-IT"/>
        </w:rPr>
      </w:pPr>
      <w:bookmarkStart w:id="97" w:name="_Toc507768555"/>
      <w:bookmarkStart w:id="98" w:name="_Toc8395015"/>
      <w:bookmarkStart w:id="99" w:name="_Toc6563804"/>
      <w:bookmarkStart w:id="100" w:name="_Toc21617022"/>
      <w:bookmarkStart w:id="101" w:name="_Toc26972855"/>
      <w:bookmarkStart w:id="102" w:name="_Toc125010157"/>
      <w:bookmarkStart w:id="103" w:name="DataTransfersandLocation"/>
      <w:r w:rsidRPr="007A0FA7">
        <w:rPr>
          <w:lang w:val="it-IT"/>
        </w:rPr>
        <w:t xml:space="preserve">Prenosi i lokacija </w:t>
      </w:r>
      <w:bookmarkStart w:id="104" w:name="LocationofDataProcessing"/>
      <w:bookmarkStart w:id="105" w:name="_Toc489605583"/>
      <w:r w:rsidRPr="007A0FA7">
        <w:rPr>
          <w:lang w:val="it-IT"/>
        </w:rPr>
        <w:t>podataka</w:t>
      </w:r>
      <w:bookmarkEnd w:id="97"/>
      <w:bookmarkEnd w:id="98"/>
      <w:bookmarkEnd w:id="99"/>
      <w:bookmarkEnd w:id="100"/>
      <w:bookmarkEnd w:id="101"/>
      <w:bookmarkEnd w:id="102"/>
      <w:bookmarkEnd w:id="104"/>
      <w:bookmarkEnd w:id="105"/>
    </w:p>
    <w:p w14:paraId="6EDDA655" w14:textId="77777777" w:rsidR="00C85435" w:rsidRPr="007A0FA7" w:rsidRDefault="00C85435" w:rsidP="00C35BD5">
      <w:pPr>
        <w:pStyle w:val="ProductList-Body"/>
        <w:keepNext/>
        <w:spacing w:after="120"/>
        <w:ind w:left="187"/>
        <w:outlineLvl w:val="2"/>
        <w:rPr>
          <w:lang w:val="it-IT"/>
        </w:rPr>
      </w:pPr>
      <w:bookmarkStart w:id="106" w:name="_Toc26972856"/>
      <w:bookmarkEnd w:id="103"/>
      <w:r w:rsidRPr="007A0FA7">
        <w:rPr>
          <w:b/>
          <w:bCs/>
          <w:color w:val="0072C6"/>
          <w:lang w:val="it-IT"/>
        </w:rPr>
        <w:t>Prenosi podataka</w:t>
      </w:r>
      <w:bookmarkEnd w:id="106"/>
    </w:p>
    <w:p w14:paraId="1E6BFECB" w14:textId="281D3B86" w:rsidR="00DD6D76" w:rsidRPr="007A0FA7" w:rsidRDefault="00DD6D76" w:rsidP="00741E10">
      <w:pPr>
        <w:pStyle w:val="ProductList-Body"/>
        <w:spacing w:after="120"/>
        <w:ind w:left="158"/>
        <w:rPr>
          <w:lang w:val="it-IT"/>
        </w:rPr>
      </w:pPr>
      <w:r w:rsidRPr="007A0FA7">
        <w:rPr>
          <w:lang w:val="it-IT"/>
        </w:rPr>
        <w:t xml:space="preserve">Klijentovi podaci, Podaci profesionalnih usluga i Lični podaci koje Microsoft obrađuje u ime Klijenta ne smeju da se prenose ili čuvaju i obrađuju na geografskoj lokaciji, osim ako je to u skladu sa Uslovima DPA i zaštitnim merama navedenim u ovom odeljku. Uzimajući u obzir takve zaštitne mere, Klijent imenuje Microsoft za prenos Klijentovih podataka, Podataka profesionalnih usluga i Ličnih podataka, u Sjedinjene Države ili bilo koju drugu zemlju u kojoj Microsoft ili njegovi podobrađivači posluju, kao i za skladištenje i obradu Klijentovih podataka i Ličnih podataka za pružanje Proizvoda, osim ako nije drugačije opisano na nekom drugom mestu u Uslovima DPA. </w:t>
      </w:r>
    </w:p>
    <w:p w14:paraId="6D72844F" w14:textId="1DA2D53D" w:rsidR="00C85435" w:rsidRPr="007A0FA7" w:rsidRDefault="00131F1F" w:rsidP="00741E10">
      <w:pPr>
        <w:pStyle w:val="ProductList-Body"/>
        <w:spacing w:after="120"/>
        <w:ind w:left="158"/>
        <w:rPr>
          <w:lang w:val="it-IT"/>
        </w:rPr>
      </w:pPr>
      <w:r w:rsidRPr="007A0FA7">
        <w:rPr>
          <w:lang w:val="it-IT"/>
        </w:rPr>
        <w:t>Sve prenose Klijentovih podataka, Podataka profesionalnih usluga i Ličnih podataka izvan Evropske unije, Evropskog ekonomskog prostora, Ujedinjenog Kraljevstva i Švajcarske radi pružanja Proizvoda i Usluga regulišu Standardne ugovorne odredbe iz 2021. godine koje implementira Microsoft. Pored toga, prenose iz Ujedinjenog Kraljevstva regulisaće IDTA koju implementira Microsoft. Za potrebe ovog DPA, „IDTA“ označava dodatak o međunarodnom prenosu podataka standardnim ugovornim klauzulama Evropske komisije za međunarodni prenos podataka koju izdaje Kancelarija komesara za informacije u Ujedinjenom Kraljevstvu prema S119A(1) Zakona o zaštiti podataka Ujedinjenog Kraljevstva iz 2018. Microsoft će poštovati zahteve zakona o zaštiti podataka Evropskog ekonomskog prostora, Ujedinjenog Kraljevstva i Švajcarske u vezi sa prikupljanjem, upotrebom, prenosom, zadržavanjem i drugom obradom ličnih podataka iz Evropskog ekonomskog prostora, Ujedinjenog Kraljevstva i Švajcarske. Svi prenosi Ličnih podataka u treću zemlju ili međunarodnu organizaciju biće podložni odgovarajućim zaštitnim merama, kako je opisano u Članu 46 GDPR-a i takvi prenosi i zaštitne mere će biti dokumentovani u skladu sa Članom 30(2) GDPR-a.</w:t>
      </w:r>
    </w:p>
    <w:p w14:paraId="40307007" w14:textId="77777777" w:rsidR="00C34B0D" w:rsidRPr="00C34B0D" w:rsidRDefault="00C34B0D" w:rsidP="00C34B0D">
      <w:pPr>
        <w:pStyle w:val="ProductList-Body"/>
        <w:keepNext/>
        <w:spacing w:after="120"/>
        <w:ind w:left="187"/>
        <w:outlineLvl w:val="2"/>
      </w:pPr>
      <w:bookmarkStart w:id="107" w:name="_Toc26972857"/>
      <w:bookmarkStart w:id="108" w:name="LocationofCustomerDataatRest"/>
      <w:bookmarkStart w:id="109" w:name="_Toc507768556"/>
      <w:bookmarkStart w:id="110" w:name="_Toc8395016"/>
      <w:bookmarkStart w:id="111" w:name="_Toc6563805"/>
      <w:bookmarkStart w:id="112" w:name="_Toc21617023"/>
      <w:bookmarkStart w:id="113" w:name="_Toc26972858"/>
      <w:r w:rsidRPr="00C34B0D">
        <w:t>Pored toga, Microsoft je certifikovan po osnovu evropsko-američkog i švajcarsko-američkog sistema zaštite privatnosti podataka i podleže obavezama koje iz njih proizilaze. Microsoft je saglasan s tim da obavesti Klijenta ako donese odluku o tome da više ne može ispunjavati svoju obavezu pružanja istog nivoa zaštite kao što zahtevaju načela Sistema zaštite privatnosti podataka.</w:t>
      </w:r>
    </w:p>
    <w:p w14:paraId="153F4DFA" w14:textId="77777777" w:rsidR="00201807" w:rsidRPr="00343F90" w:rsidRDefault="00201807" w:rsidP="00201807">
      <w:pPr>
        <w:pStyle w:val="ProductList-Body"/>
        <w:keepNext/>
        <w:spacing w:after="120"/>
        <w:ind w:left="187"/>
        <w:outlineLvl w:val="2"/>
        <w:rPr>
          <w:lang w:val="it-IT"/>
        </w:rPr>
      </w:pPr>
      <w:r w:rsidRPr="00343F90">
        <w:rPr>
          <w:b/>
          <w:color w:val="0072C6"/>
          <w:lang w:val="it-IT"/>
        </w:rPr>
        <w:t>Lokacija Klijentovih podataka</w:t>
      </w:r>
      <w:bookmarkEnd w:id="107"/>
    </w:p>
    <w:bookmarkEnd w:id="108"/>
    <w:p w14:paraId="389F3E59" w14:textId="77777777" w:rsidR="00201807" w:rsidRPr="00343F90" w:rsidRDefault="00201807" w:rsidP="00201807">
      <w:pPr>
        <w:pStyle w:val="ProductList-Body"/>
        <w:tabs>
          <w:tab w:val="clear" w:pos="158"/>
          <w:tab w:val="left" w:pos="360"/>
        </w:tabs>
        <w:spacing w:after="120"/>
        <w:ind w:left="180"/>
        <w:rPr>
          <w:lang w:val="it-IT"/>
        </w:rPr>
      </w:pPr>
      <w:r w:rsidRPr="00343F90">
        <w:rPr>
          <w:lang w:val="it-IT"/>
        </w:rPr>
        <w:t>Za Osnovne Online usluge Microsoft će skladištiti Klijentove podatke u stanju mirovanja u okviru većih geografskih oblasti (svaka pod nazivom „Geografska oblast“), kao što je navedeno u Uslovima korišćenja proizvoda.</w:t>
      </w:r>
    </w:p>
    <w:p w14:paraId="50279D98" w14:textId="77777777" w:rsidR="00201807" w:rsidRPr="00343F90" w:rsidRDefault="00201807" w:rsidP="00201807">
      <w:pPr>
        <w:pStyle w:val="ProductList-Body"/>
        <w:tabs>
          <w:tab w:val="clear" w:pos="158"/>
          <w:tab w:val="left" w:pos="360"/>
        </w:tabs>
        <w:spacing w:after="120"/>
        <w:ind w:left="180"/>
        <w:rPr>
          <w:lang w:val="it-IT"/>
        </w:rPr>
      </w:pPr>
      <w:r w:rsidRPr="00343F90">
        <w:rPr>
          <w:lang w:val="it-IT"/>
        </w:rPr>
        <w:t>Za Online usluge na koje se primenjuje Granica podataka EU, Microsoft će skladištiti i obrađivati Klijentove podatke unutar Evropske unije, kao što je navedeno u Uslovima korišćenja proizvoda.</w:t>
      </w:r>
    </w:p>
    <w:p w14:paraId="1AD5B214" w14:textId="77777777" w:rsidR="00201807" w:rsidRPr="00343F90" w:rsidRDefault="00201807" w:rsidP="00201807">
      <w:pPr>
        <w:pStyle w:val="ProductList-Body"/>
        <w:tabs>
          <w:tab w:val="clear" w:pos="158"/>
          <w:tab w:val="left" w:pos="360"/>
        </w:tabs>
        <w:spacing w:after="120"/>
        <w:ind w:left="180"/>
        <w:rPr>
          <w:lang w:val="it-IT"/>
        </w:rPr>
      </w:pPr>
      <w:r w:rsidRPr="00343F90">
        <w:rPr>
          <w:lang w:val="it-IT"/>
        </w:rPr>
        <w:t>Microsoft ne kontroliše i ne ograničava oblasti odakle Klijent ili njegovi krajnji korisnici mogu da pristupe ili da premeste Klijentove podatke.</w:t>
      </w:r>
    </w:p>
    <w:p w14:paraId="60CFC808" w14:textId="77777777" w:rsidR="00C85435" w:rsidRPr="007A0FA7" w:rsidRDefault="00C85435" w:rsidP="002A4A50">
      <w:pPr>
        <w:pStyle w:val="ProductList-SubSubSectionHeading"/>
        <w:keepNext/>
        <w:spacing w:after="120"/>
        <w:outlineLvl w:val="1"/>
        <w:rPr>
          <w:lang w:val="it-IT"/>
        </w:rPr>
      </w:pPr>
      <w:bookmarkStart w:id="114" w:name="_Toc125010158"/>
      <w:r w:rsidRPr="007A0FA7">
        <w:rPr>
          <w:lang w:val="it-IT"/>
        </w:rPr>
        <w:t>Zadržavanje i brisanje podataka</w:t>
      </w:r>
      <w:bookmarkEnd w:id="109"/>
      <w:bookmarkEnd w:id="110"/>
      <w:bookmarkEnd w:id="111"/>
      <w:bookmarkEnd w:id="112"/>
      <w:bookmarkEnd w:id="113"/>
      <w:bookmarkEnd w:id="114"/>
    </w:p>
    <w:p w14:paraId="1E39C7A1" w14:textId="1B6FE9AF" w:rsidR="00C85435" w:rsidRPr="007A0FA7" w:rsidRDefault="00C85435" w:rsidP="00741E10">
      <w:pPr>
        <w:pStyle w:val="ProductList-Body"/>
        <w:spacing w:after="120"/>
        <w:rPr>
          <w:lang w:val="it-IT"/>
        </w:rPr>
      </w:pPr>
      <w:r w:rsidRPr="007A0FA7">
        <w:rPr>
          <w:lang w:val="it-IT"/>
        </w:rPr>
        <w:t>U svakom trenutku tokom perioda važenja Klijentove pretplate ili primenjivog angažmana Profesionalnih usluga, Klijent će imati mogućnost da pristupa Klijentovim podacima, kao i Podacima profesionalnih usluga, uskladištenim u svakoj Online usluzi, i da ih izdvaja i briše.</w:t>
      </w:r>
    </w:p>
    <w:p w14:paraId="4E65B649" w14:textId="0A39E3B2" w:rsidR="00C85435" w:rsidRPr="007A0FA7" w:rsidRDefault="00C85435" w:rsidP="00741E10">
      <w:pPr>
        <w:pStyle w:val="ProductList-Body"/>
        <w:spacing w:after="120"/>
        <w:rPr>
          <w:lang w:val="it-IT"/>
        </w:rPr>
      </w:pPr>
      <w:r w:rsidRPr="007A0FA7">
        <w:rPr>
          <w:lang w:val="it-IT"/>
        </w:rPr>
        <w:t>Izuzev besplatnih probnih verzija i LinkedIn usluga, Microsoft može da zadrži Klijentove podatke koji ostaju uskladišteni u okviru Online usluga na</w:t>
      </w:r>
      <w:r w:rsidR="003E2FD2">
        <w:rPr>
          <w:lang w:val="it-IT"/>
        </w:rPr>
        <w:t> </w:t>
      </w:r>
      <w:r w:rsidRPr="007A0FA7">
        <w:rPr>
          <w:lang w:val="it-IT"/>
        </w:rPr>
        <w:t>nalogu sa ograničenom funkcionalnošću 90 dana nakon isteka ili prekida pretplate kako bi Klijent mogao da ih izdvoji. Kada se završi period zadržavanja od 90 dana, Microsoft će onemogućiti nalog Klijenta i izbrisati sve Klijentove podatke i Lične podatke uskladištene u Online uslugama u</w:t>
      </w:r>
      <w:r w:rsidR="00D144D0">
        <w:rPr>
          <w:lang w:val="it-IT"/>
        </w:rPr>
        <w:t> </w:t>
      </w:r>
      <w:r w:rsidRPr="007A0FA7">
        <w:rPr>
          <w:lang w:val="it-IT"/>
        </w:rPr>
        <w:t>dodatnom roku od 90 dana, osim ako nije obavezan prema primenjivom pravu, ili ovlašćen po osnovu ovog DPA, da zadrži takve podatke.</w:t>
      </w:r>
    </w:p>
    <w:p w14:paraId="63ED44D1" w14:textId="13A68572" w:rsidR="00FC65D5" w:rsidRPr="007A0FA7" w:rsidRDefault="001D451C" w:rsidP="00741E10">
      <w:pPr>
        <w:pStyle w:val="ProductList-Body"/>
        <w:spacing w:after="120"/>
        <w:rPr>
          <w:lang w:val="it-IT"/>
        </w:rPr>
      </w:pPr>
      <w:r w:rsidRPr="007A0FA7">
        <w:rPr>
          <w:lang w:val="it-IT"/>
        </w:rPr>
        <w:t>Za Lične podatke u vezi sa Softverom i za Podatke profesionalnih usluga, Microsoft će izbrisati sve kopije nakon što se ispune poslovne svrhe zbog kojih su podaci prikupljeni ili preneti, ili ranije na zahtev Klijenta, osim ako je ovlašćen po osnovu ovog DPA da zadrži te podatke.</w:t>
      </w:r>
    </w:p>
    <w:p w14:paraId="6ADDB89E" w14:textId="4F03EB96" w:rsidR="00C85435" w:rsidRPr="007A0FA7" w:rsidRDefault="00C85435" w:rsidP="00741E10">
      <w:pPr>
        <w:pStyle w:val="ProductList-Body"/>
        <w:spacing w:after="120"/>
        <w:rPr>
          <w:lang w:val="it-IT"/>
        </w:rPr>
      </w:pPr>
      <w:r w:rsidRPr="007A0FA7">
        <w:rPr>
          <w:lang w:val="it-IT"/>
        </w:rPr>
        <w:t>Online usluga možda ne podržava zadržavanje ili izdvajanje softvera koji je obezbedio Klijent. Microsoft nije odgovoran za brisanje Klijentovih podataka, Podataka profesionalnih usluga ili Ličnih podataka kako je opisano u ovom odeljku.</w:t>
      </w:r>
    </w:p>
    <w:p w14:paraId="45F905F9" w14:textId="77777777" w:rsidR="00C85435" w:rsidRPr="007A0FA7" w:rsidRDefault="00C85435" w:rsidP="00C35BD5">
      <w:pPr>
        <w:pStyle w:val="ProductList-SubSubSectionHeading"/>
        <w:keepNext/>
        <w:spacing w:after="120"/>
        <w:outlineLvl w:val="1"/>
        <w:rPr>
          <w:lang w:val="it-IT"/>
        </w:rPr>
      </w:pPr>
      <w:bookmarkStart w:id="115" w:name="_Toc507768557"/>
      <w:bookmarkStart w:id="116" w:name="_Toc8395017"/>
      <w:bookmarkStart w:id="117" w:name="_Toc6563806"/>
      <w:bookmarkStart w:id="118" w:name="_Toc21617024"/>
      <w:bookmarkStart w:id="119" w:name="_Toc26972859"/>
      <w:bookmarkStart w:id="120" w:name="_Toc125010159"/>
      <w:r w:rsidRPr="007A0FA7">
        <w:rPr>
          <w:lang w:val="it-IT"/>
        </w:rPr>
        <w:t>Obaveza čuvanja poverljivosti obrađivača podataka</w:t>
      </w:r>
      <w:bookmarkEnd w:id="115"/>
      <w:bookmarkEnd w:id="116"/>
      <w:bookmarkEnd w:id="117"/>
      <w:bookmarkEnd w:id="118"/>
      <w:bookmarkEnd w:id="119"/>
      <w:bookmarkEnd w:id="120"/>
    </w:p>
    <w:p w14:paraId="7D66EA6F" w14:textId="62DAA7D7" w:rsidR="00C85435" w:rsidRPr="007A0FA7" w:rsidRDefault="00C85435" w:rsidP="00DD6D76">
      <w:pPr>
        <w:pStyle w:val="ProductList-Body"/>
        <w:spacing w:after="120"/>
        <w:rPr>
          <w:lang w:val="it-IT"/>
        </w:rPr>
      </w:pPr>
      <w:r w:rsidRPr="007A0FA7">
        <w:rPr>
          <w:lang w:val="it-IT"/>
        </w:rPr>
        <w:t>Microsoft će se pobrinuti da njegovo osoblje angažovano u obradi Klijentovih podataka, Podataka profesionalnih usluga i Ličnih podataka (i) obrađuje takve podatke samo prema uputstvima Klijenta ili kako je opisano u ovom DPA i (ii) ima obavezu da čuva poverljivost i bezbednost takvih podataka i nakon završetka svog angažmana.</w:t>
      </w:r>
      <w:r w:rsidRPr="007A0FA7">
        <w:rPr>
          <w:rFonts w:cstheme="minorHAnsi"/>
          <w:lang w:val="it-IT"/>
        </w:rPr>
        <w:t xml:space="preserve"> Microsoft </w:t>
      </w:r>
      <w:r w:rsidRPr="007A0FA7">
        <w:rPr>
          <w:rFonts w:cstheme="minorHAnsi"/>
          <w:color w:val="000000"/>
          <w:lang w:val="it-IT"/>
        </w:rPr>
        <w:t xml:space="preserve">će svom osoblju koje ima pristup Klijentovim podacima, Podacima profesionalnih usluga i Ličnim podacima obezbediti periodičnu obaveznu obuku o poverljivosti i bezbednosti podataka i kurs obaveštenosti </w:t>
      </w:r>
      <w:r w:rsidRPr="007A0FA7">
        <w:rPr>
          <w:rFonts w:cstheme="minorHAnsi"/>
          <w:lang w:val="it-IT"/>
        </w:rPr>
        <w:t>u skladu sa primenjivim Preduslovima zaštite podataka i industrijskim standardima.</w:t>
      </w:r>
    </w:p>
    <w:p w14:paraId="6107E638" w14:textId="77777777" w:rsidR="00C85435" w:rsidRPr="007A0FA7" w:rsidRDefault="00C85435" w:rsidP="00C35BD5">
      <w:pPr>
        <w:pStyle w:val="ProductList-SubSubSectionHeading"/>
        <w:keepNext/>
        <w:spacing w:after="120"/>
        <w:outlineLvl w:val="1"/>
        <w:rPr>
          <w:lang w:val="it-IT"/>
        </w:rPr>
      </w:pPr>
      <w:bookmarkStart w:id="121" w:name="_Toc507768558"/>
      <w:bookmarkStart w:id="122" w:name="_Toc8395018"/>
      <w:bookmarkStart w:id="123" w:name="_Toc6563807"/>
      <w:bookmarkStart w:id="124" w:name="_Toc21617025"/>
      <w:bookmarkStart w:id="125" w:name="_Toc26972860"/>
      <w:bookmarkStart w:id="126" w:name="_Toc125010160"/>
      <w:r w:rsidRPr="007A0FA7">
        <w:rPr>
          <w:lang w:val="it-IT"/>
        </w:rPr>
        <w:t>Obaveštenje i nadzori u pogledu korišćenja podobrađivača</w:t>
      </w:r>
      <w:bookmarkEnd w:id="121"/>
      <w:bookmarkEnd w:id="122"/>
      <w:bookmarkEnd w:id="123"/>
      <w:bookmarkEnd w:id="124"/>
      <w:bookmarkEnd w:id="125"/>
      <w:bookmarkEnd w:id="126"/>
    </w:p>
    <w:p w14:paraId="750C4F12" w14:textId="1086DCF8" w:rsidR="00DD6D76" w:rsidRPr="007A0FA7" w:rsidRDefault="00DD6D76" w:rsidP="00DD6D76">
      <w:pPr>
        <w:pStyle w:val="ProductList-Body"/>
        <w:spacing w:after="120"/>
        <w:rPr>
          <w:lang w:val="it-IT"/>
        </w:rPr>
      </w:pPr>
      <w:r w:rsidRPr="007A0FA7">
        <w:rPr>
          <w:lang w:val="it-IT"/>
        </w:rPr>
        <w:t xml:space="preserve">Microsoft može da angažuje podobrađivače koji će u njegovo ime pružati određene ograničene ili pomoćne usluge. Klijent pristaje na ovo angažovanje i na filijale korporacije Microsoft kao podobrađivače. Gore navedena ovlašćenja smatraće se Klijentovom prethodnom pismenom dozvolom da Microsoft obavlja podizvođenje obrade Klijentovih podataka, Podataka profesionalnih usluga i Ličnih podataka ako je takva dozvola obavezna po osnovu Standardnih ugovornih odredaba ili Uslova GDPR-a. </w:t>
      </w:r>
    </w:p>
    <w:p w14:paraId="74425EEC" w14:textId="3988BE2A" w:rsidR="00DD6D76" w:rsidRPr="007A0FA7" w:rsidRDefault="00DD6D76" w:rsidP="00DD6D76">
      <w:pPr>
        <w:pStyle w:val="ProductList-Body"/>
        <w:spacing w:after="120"/>
        <w:rPr>
          <w:lang w:val="it-IT"/>
        </w:rPr>
      </w:pPr>
      <w:r w:rsidRPr="007A0FA7">
        <w:rPr>
          <w:lang w:val="it-IT"/>
        </w:rPr>
        <w:t>Microsoft je odgovoran za usaglašenost svojih Podobrađivača sa obavezama Microsofta navedenim u ovom DPA. Microsoft će informacije o</w:t>
      </w:r>
      <w:r w:rsidR="00CA4D57">
        <w:rPr>
          <w:lang w:val="it-IT"/>
        </w:rPr>
        <w:t> </w:t>
      </w:r>
      <w:r w:rsidRPr="007A0FA7">
        <w:rPr>
          <w:lang w:val="it-IT"/>
        </w:rPr>
        <w:t>Podobrađivačima staviti na raspolaganje na Microsoftovoj veb lokaciji. Pri angažovanju bilo kojeg Podobrađivača, Microsoft će se putem pisanog ugovora pobrinuti da Podobrađivač sme da pristupa Klijentovim podacima, Podacima profesionalnih usluga ili Ličnim podacima i koristi ih samo za pružanje usluga za koje ga je Microsoft angažovao i neće smeti da koristi Klijentove podatke, Podatke profesionalnih usluga i Lične podatke u bilo koje druge svrhe. Microsoft će se pobrinuti da podobrađivači budu obavezani pisanim ugovorima koji od njih zahtevaju da pruže nivo zaštite podataka barem jednak onom koji od Microsofta zahteva DPA, uključujući ograničenja u otkrivanju Obrađenih podataka. Microsoft je saglasan da nadgleda Podizvođače kako bi obezbedio da su ove ugovorne obaveze ispunjene.</w:t>
      </w:r>
    </w:p>
    <w:p w14:paraId="6A08B1D3" w14:textId="0FDE9F27" w:rsidR="00444FB7" w:rsidRPr="007A0FA7" w:rsidRDefault="002E2256" w:rsidP="00DD6D76">
      <w:pPr>
        <w:pStyle w:val="ProductList-Body"/>
        <w:spacing w:after="120"/>
        <w:rPr>
          <w:lang w:val="it-IT"/>
        </w:rPr>
      </w:pPr>
      <w:r w:rsidRPr="007A0FA7">
        <w:rPr>
          <w:lang w:val="it-IT"/>
        </w:rPr>
        <w:t>Microsoft povremeno može da angažuje nove Podobrađivače. Microsoft će obavestiti Klijenta i, ako je primenljivo, ažurirati veb lokaciju i Klijentu obezbediti mehanizam za dobijanje obaveštenja o tom ažuriranju o bilo kom novom Podobrađivaču najmanje 6 meseci pre nego što tom Podobrađivaču omogući pristup Klijentovim podacima. Pored toga, Microsoft će obavestiti Klijenta i, ako je primenljivo, ažurirati veb lokaciju i</w:t>
      </w:r>
      <w:r w:rsidR="00B822BA">
        <w:rPr>
          <w:lang w:val="it-IT"/>
        </w:rPr>
        <w:t> </w:t>
      </w:r>
      <w:r w:rsidRPr="007A0FA7">
        <w:rPr>
          <w:lang w:val="it-IT"/>
        </w:rPr>
        <w:t>Klijentu obezbediti mehanizam za dobijanje obaveštenja o tom ažuriranju) o bilo kom novom Podobrađivaču najmanje 30 dana pre nego što tom Podobrađivaču omogući pristup Podacima profesionalnih usluga ili Ličnim podacima, osim onih koji su obuhvaćeni Klijentovim podacima. Ako</w:t>
      </w:r>
      <w:r w:rsidR="00A6726F">
        <w:rPr>
          <w:lang w:val="it-IT"/>
        </w:rPr>
        <w:t> </w:t>
      </w:r>
      <w:r w:rsidRPr="007A0FA7">
        <w:rPr>
          <w:lang w:val="it-IT"/>
        </w:rPr>
        <w:t>Microsoft angažuje novog Podobrađivača za novi Proizvod ili Profesionalnu uslugu koja obrađuje Korisničke podatke, Podatke profesionalnih usluga ili Lične podatke, Microsoft će Klijenta obavestiti pre nego što se taj Proizvod ili Profesionalna usluga stavi na raspolaganje.</w:t>
      </w:r>
    </w:p>
    <w:p w14:paraId="1DA7F6BB" w14:textId="598D8793" w:rsidR="00C97102" w:rsidRPr="007A0FA7" w:rsidRDefault="00C85435" w:rsidP="007829B6">
      <w:pPr>
        <w:pStyle w:val="ProductList-Body"/>
        <w:spacing w:after="120"/>
        <w:rPr>
          <w:lang w:val="it-IT"/>
        </w:rPr>
      </w:pPr>
      <w:r w:rsidRPr="007A0FA7">
        <w:rPr>
          <w:lang w:val="it-IT"/>
        </w:rPr>
        <w:t xml:space="preserve">Ako Klijent ne odobri novog Podobrađivača za Online uslugu i Profesionalne usluge, tada Klijent može bez sankcija ili naknade za raskid da raskine bilo koju pretplatu na Online uslugu na koju to utiče ili primenjivu Specifikaciju usluga za primenjivu Profesionalnu uslugu, tako što će pružiti pismeno obaveštenje o raskidu pre kraja predviđenog otkaznog roka. Ako Klijent ne odobri novog Podobrađivača za Softver i ne može razumno izbeći angažovanje Podobrađivača tako što će Microsoftu ograničiti obradu podataka kao što je navedeno u dokumentaciji ili ovom DPA, tada Klijent može bez sankcija da raskine bilo koju licencu za softverski proizvod na koji se to odnosi, tako što će pružiti pismeno obaveštenje o raskidu pre kraja predviđenog otkaznog roka. Klijent može uključiti i objašnjenje razloga za neodobravanje zajedno sa obaveštenjem o otkazu kako bi Microsoftu omogućio ponovnu procenu takvog novog Podobrađivača na osnovu primenjivih razloga za zabrinutost. Ako je Proizvod na koji to utiče deo paketa (ili sličnog skupa usluga kupljenih zajedno), obustavljanje će se odnositi na čitav paket. Nakon raskida, Microsoft će ukloniti obaveze plaćanja za sve pretplate ili za drugi primenljiv neplaćen rad za raskinute Proizvode ili Usluge sa narednih faktura Klijenta ili njegovog lokalnog prodavca. </w:t>
      </w:r>
    </w:p>
    <w:p w14:paraId="01E4B1F7" w14:textId="205CCCFF" w:rsidR="00C85435" w:rsidRPr="007A0FA7" w:rsidRDefault="00C85435" w:rsidP="002A4A50">
      <w:pPr>
        <w:pStyle w:val="ProductList-SubSubSectionHeading"/>
        <w:keepNext/>
        <w:spacing w:after="120"/>
        <w:outlineLvl w:val="1"/>
        <w:rPr>
          <w:lang w:val="it-IT"/>
        </w:rPr>
      </w:pPr>
      <w:bookmarkStart w:id="127" w:name="_Toc507768559"/>
      <w:bookmarkStart w:id="128" w:name="_Toc8395019"/>
      <w:bookmarkStart w:id="129" w:name="_Toc6563808"/>
      <w:bookmarkStart w:id="130" w:name="_Toc21617026"/>
      <w:bookmarkStart w:id="131" w:name="_Toc26972861"/>
      <w:bookmarkStart w:id="132" w:name="_Toc125010161"/>
      <w:bookmarkStart w:id="133" w:name="_Toc489605586"/>
      <w:r w:rsidRPr="007A0FA7">
        <w:rPr>
          <w:lang w:val="it-IT"/>
        </w:rPr>
        <w:t>Obrazovne institucije</w:t>
      </w:r>
      <w:bookmarkEnd w:id="127"/>
      <w:bookmarkEnd w:id="128"/>
      <w:bookmarkEnd w:id="129"/>
      <w:bookmarkEnd w:id="130"/>
      <w:bookmarkEnd w:id="131"/>
      <w:bookmarkEnd w:id="132"/>
    </w:p>
    <w:p w14:paraId="3D8C03D5" w14:textId="233ED2E1" w:rsidR="00C85435" w:rsidRPr="007A0FA7" w:rsidRDefault="00C85435" w:rsidP="007829B6">
      <w:pPr>
        <w:pStyle w:val="ProductList-Body"/>
        <w:spacing w:after="120"/>
        <w:rPr>
          <w:lang w:val="it-IT"/>
        </w:rPr>
      </w:pPr>
      <w:r w:rsidRPr="007A0FA7">
        <w:rPr>
          <w:lang w:val="it-IT"/>
        </w:rPr>
        <w:t>Ako je Klijent obrazovna agencija ili institucija na koju se primenjuju propisi zakona o porodičnim obrazovnim pravima i privatnosti, 20</w:t>
      </w:r>
      <w:r w:rsidR="00A62487">
        <w:rPr>
          <w:lang w:val="it-IT"/>
        </w:rPr>
        <w:t> </w:t>
      </w:r>
      <w:r w:rsidRPr="007A0FA7">
        <w:rPr>
          <w:lang w:val="it-IT"/>
        </w:rPr>
        <w:t>U.S.C. § 1232g (FERPA), Microsoft potvrđuje da će za svrhe ovog DPA biti imenovan kao „školski zvaničnik“ sa „legitimnim obrazovnim interesima“ u</w:t>
      </w:r>
      <w:r w:rsidR="00A62487">
        <w:rPr>
          <w:lang w:val="it-IT"/>
        </w:rPr>
        <w:t> </w:t>
      </w:r>
      <w:r w:rsidRPr="007A0FA7">
        <w:rPr>
          <w:lang w:val="it-IT"/>
        </w:rPr>
        <w:t xml:space="preserve">pogledu Klijentovih podataka i Podataka profesionalnih usluga, na način na koji su ti termini definisani po osnovu zakona </w:t>
      </w:r>
      <w:r w:rsidR="00A62487">
        <w:rPr>
          <w:lang w:val="it-IT"/>
        </w:rPr>
        <w:br/>
      </w:r>
      <w:r w:rsidRPr="007A0FA7">
        <w:rPr>
          <w:lang w:val="it-IT"/>
        </w:rPr>
        <w:t>FERPA i njegovih primenjivih propisa, a Microsoft takođe prihvata da se pridržava ograničenja i zahteva člana 34 CFR 99.33(a) koji se odnosi na</w:t>
      </w:r>
      <w:r w:rsidR="00A62487">
        <w:rPr>
          <w:lang w:val="it-IT"/>
        </w:rPr>
        <w:t> </w:t>
      </w:r>
      <w:r w:rsidRPr="007A0FA7">
        <w:rPr>
          <w:lang w:val="it-IT"/>
        </w:rPr>
        <w:t>školske zvaničnike.</w:t>
      </w:r>
    </w:p>
    <w:p w14:paraId="3F7BD793" w14:textId="1ED84B0D" w:rsidR="00C85435" w:rsidRPr="007A0FA7" w:rsidRDefault="00C85435" w:rsidP="007829B6">
      <w:pPr>
        <w:pStyle w:val="ProductList-Body"/>
        <w:spacing w:after="120"/>
        <w:rPr>
          <w:lang w:val="it-IT"/>
        </w:rPr>
      </w:pPr>
      <w:r w:rsidRPr="007A0FA7">
        <w:rPr>
          <w:lang w:val="it-IT"/>
        </w:rPr>
        <w:t>Klijent razume da Microsoft možda ne poseduje ili poseduje ograničene kontakt informacije o studentima Klijenta i njihovim roditeljima. Zbog toga</w:t>
      </w:r>
      <w:r w:rsidR="00A62487">
        <w:rPr>
          <w:lang w:val="it-IT"/>
        </w:rPr>
        <w:t> </w:t>
      </w:r>
      <w:r w:rsidRPr="007A0FA7">
        <w:rPr>
          <w:lang w:val="it-IT"/>
        </w:rPr>
        <w:t>će Klijent biti odgovoran za dobijanje saglasnosti roditelja, koja je eventualno neophodna prema primenjivom pravu, u pogledu bilo kakvog korišćenja Proizvoda i Usluga od strane bilo kog krajnjeg korisnika, te će u ime Microsofta poslati obaveštenje studentima (ili, ako je student mlađi od 18 godina i ne pohađa visokoškolsku ustanovu, roditeljima studenta) o bilo kakvom sudskom nalogu ili zakonski izdatom sudskom pozivu na osnovu kojih se zahteva otkrivanje Klijentovih podataka i Podataka profesionalnih usluga koje poseduje Microsoft, kao što je eventualno neophodno prema primenjivom pravu.</w:t>
      </w:r>
    </w:p>
    <w:p w14:paraId="53D69FEB" w14:textId="77777777" w:rsidR="00C85435" w:rsidRPr="007A0FA7" w:rsidRDefault="00C85435" w:rsidP="002A4A50">
      <w:pPr>
        <w:pStyle w:val="ProductList-SubSubSectionHeading"/>
        <w:keepNext/>
        <w:spacing w:after="120"/>
        <w:outlineLvl w:val="1"/>
        <w:rPr>
          <w:lang w:val="it-IT"/>
        </w:rPr>
      </w:pPr>
      <w:bookmarkStart w:id="134" w:name="_Toc16510372"/>
      <w:bookmarkStart w:id="135" w:name="_Toc21617027"/>
      <w:bookmarkStart w:id="136" w:name="_Toc125010162"/>
      <w:bookmarkStart w:id="137" w:name="CJISCustomerAgreement"/>
      <w:r w:rsidRPr="007A0FA7">
        <w:rPr>
          <w:lang w:val="it-IT"/>
        </w:rPr>
        <w:t>Ugovor sa klijentom za CJIS</w:t>
      </w:r>
      <w:bookmarkEnd w:id="134"/>
      <w:bookmarkEnd w:id="135"/>
      <w:bookmarkEnd w:id="136"/>
    </w:p>
    <w:bookmarkEnd w:id="137"/>
    <w:p w14:paraId="6BC1D88E" w14:textId="4C6A6CC7" w:rsidR="00C85435" w:rsidRPr="007A0FA7" w:rsidRDefault="00C85435" w:rsidP="00DD6D76">
      <w:pPr>
        <w:pStyle w:val="ProductList-Body"/>
        <w:spacing w:after="120"/>
        <w:rPr>
          <w:lang w:val="it-IT"/>
        </w:rPr>
      </w:pPr>
      <w:r w:rsidRPr="007A0FA7">
        <w:rPr>
          <w:lang w:val="it-IT"/>
        </w:rPr>
        <w:t>Microsoft pruža određene usluge u oblaku za državne institucije („Obuhvaćene usluge</w:t>
      </w:r>
      <w:r w:rsidR="0027422C" w:rsidRPr="0027422C">
        <w:rPr>
          <w:lang w:val="it-IT"/>
        </w:rPr>
        <w:t>“</w:t>
      </w:r>
      <w:r w:rsidRPr="007A0FA7">
        <w:rPr>
          <w:lang w:val="it-IT"/>
        </w:rPr>
        <w:t>) u skladu sa Smernicama za bezbednost FBI-evih informacionih usluga kaznenog pravosuđa („CJIS</w:t>
      </w:r>
      <w:r w:rsidR="0027422C" w:rsidRPr="007A0FA7">
        <w:rPr>
          <w:lang w:val="it-IT"/>
        </w:rPr>
        <w:t>“</w:t>
      </w:r>
      <w:r w:rsidRPr="007A0FA7">
        <w:rPr>
          <w:lang w:val="it-IT"/>
        </w:rPr>
        <w:t>) („Smernice za CJIS</w:t>
      </w:r>
      <w:r w:rsidR="0027422C" w:rsidRPr="007A0FA7">
        <w:rPr>
          <w:lang w:val="it-IT"/>
        </w:rPr>
        <w:t>“</w:t>
      </w:r>
      <w:r w:rsidRPr="007A0FA7">
        <w:rPr>
          <w:lang w:val="it-IT"/>
        </w:rPr>
        <w:t>). Smernice za CJIS regulišu korišćenje i prenos informacija u vezi sa kaznenim</w:t>
      </w:r>
      <w:r w:rsidR="00793537">
        <w:rPr>
          <w:lang w:val="it-IT"/>
        </w:rPr>
        <w:t> </w:t>
      </w:r>
      <w:r w:rsidRPr="007A0FA7">
        <w:rPr>
          <w:lang w:val="it-IT"/>
        </w:rPr>
        <w:t xml:space="preserve">pravosuđem. Na sve Obuhvaćene usluge Microsofta koje se odnose na CJIS primenjuju se odredbe i uslovi u Ugovoru sa klijentom </w:t>
      </w:r>
      <w:r w:rsidR="00793537">
        <w:rPr>
          <w:lang w:val="it-IT"/>
        </w:rPr>
        <w:br/>
      </w:r>
      <w:r w:rsidRPr="007A0FA7">
        <w:rPr>
          <w:lang w:val="it-IT"/>
        </w:rPr>
        <w:t>za CJIS, koji se nalazi na adresi:</w:t>
      </w:r>
      <w:r w:rsidR="00F85DC4">
        <w:rPr>
          <w:lang w:val="it-IT"/>
        </w:rPr>
        <w:t xml:space="preserve"> </w:t>
      </w:r>
      <w:hyperlink r:id="rId22" w:history="1">
        <w:r w:rsidRPr="007A0FA7">
          <w:rPr>
            <w:rStyle w:val="Hyperlink"/>
            <w:lang w:val="it-IT"/>
          </w:rPr>
          <w:t>http://aka.ms/CJISCustomerAgreement</w:t>
        </w:r>
      </w:hyperlink>
      <w:r w:rsidRPr="007A0FA7">
        <w:rPr>
          <w:lang w:val="it-IT"/>
        </w:rPr>
        <w:t>.</w:t>
      </w:r>
    </w:p>
    <w:p w14:paraId="72D865B9" w14:textId="77777777" w:rsidR="0031635C" w:rsidRPr="00343F90" w:rsidRDefault="0031635C" w:rsidP="0031635C">
      <w:pPr>
        <w:pStyle w:val="ProductList-SubSubSectionHeading"/>
        <w:keepNext/>
        <w:spacing w:after="120"/>
        <w:outlineLvl w:val="1"/>
        <w:rPr>
          <w:lang w:val="it-IT"/>
        </w:rPr>
      </w:pPr>
      <w:bookmarkStart w:id="138" w:name="_Toc8395020"/>
      <w:bookmarkStart w:id="139" w:name="_Toc6563809"/>
      <w:bookmarkStart w:id="140" w:name="_Toc21617028"/>
      <w:bookmarkStart w:id="141" w:name="_Toc26972862"/>
      <w:bookmarkStart w:id="142" w:name="_Toc123049606"/>
      <w:bookmarkStart w:id="143" w:name="_Toc125010163"/>
      <w:bookmarkStart w:id="144" w:name="HIPPA"/>
      <w:bookmarkStart w:id="145" w:name="_Toc26972863"/>
      <w:bookmarkStart w:id="146" w:name="_Hlk24722007"/>
      <w:bookmarkStart w:id="147" w:name="_Toc8395021"/>
      <w:bookmarkStart w:id="148" w:name="_Toc6563810"/>
      <w:bookmarkStart w:id="149" w:name="_Toc21617029"/>
      <w:bookmarkEnd w:id="133"/>
      <w:r w:rsidRPr="00343F90">
        <w:rPr>
          <w:lang w:val="it-IT"/>
        </w:rPr>
        <w:t>HIPAA poslovni saradnik</w:t>
      </w:r>
      <w:bookmarkEnd w:id="138"/>
      <w:bookmarkEnd w:id="139"/>
      <w:bookmarkEnd w:id="140"/>
      <w:bookmarkEnd w:id="141"/>
      <w:bookmarkEnd w:id="142"/>
      <w:bookmarkEnd w:id="143"/>
    </w:p>
    <w:bookmarkEnd w:id="144"/>
    <w:p w14:paraId="72C36FA7" w14:textId="77777777" w:rsidR="0031635C" w:rsidRPr="00343F90" w:rsidRDefault="0031635C" w:rsidP="0031635C">
      <w:pPr>
        <w:pStyle w:val="ProductList-Body"/>
        <w:spacing w:after="120"/>
        <w:rPr>
          <w:lang w:val="it-IT"/>
        </w:rPr>
      </w:pPr>
      <w:r w:rsidRPr="00343F90">
        <w:rPr>
          <w:lang w:val="it-IT"/>
        </w:rPr>
        <w:t>Ako je Klijent „obuhvaćeno pravno lice“ ili „poslovni saradnik“ i uključuje „zaštićene zdravstvene informacije</w:t>
      </w:r>
      <w:r>
        <w:rPr>
          <w:lang w:val="it-IT"/>
        </w:rPr>
        <w:t>“</w:t>
      </w:r>
      <w:r w:rsidRPr="00343F90">
        <w:rPr>
          <w:lang w:val="it-IT"/>
        </w:rPr>
        <w:t xml:space="preserve"> u Klijentove podatke ili Podatke profesionalnih usluga na način na koji su ti pojmovi definisani prema Zakonu o prenosivosti i odgovornosti zdravstvenog osiguranja iz 1996. i njegovim izmenama i dopunama, kao i propisima donetim u skladu sa njima (jednim imenom, „HIPAA</w:t>
      </w:r>
      <w:r>
        <w:rPr>
          <w:lang w:val="it-IT"/>
        </w:rPr>
        <w:t>“</w:t>
      </w:r>
      <w:r w:rsidRPr="00343F90">
        <w:rPr>
          <w:lang w:val="it-IT"/>
        </w:rPr>
        <w:t>), izvršenje Klijentovog ugovora uključuje izvršenje Ugovora HIPAA za poslovne saradnike („BAA</w:t>
      </w:r>
      <w:r>
        <w:rPr>
          <w:lang w:val="it-IT"/>
        </w:rPr>
        <w:t>“</w:t>
      </w:r>
      <w:r w:rsidRPr="00343F90">
        <w:rPr>
          <w:lang w:val="it-IT"/>
        </w:rPr>
        <w:t xml:space="preserve">). Kompletan tekst BAA identifikuje Online usluge i Profesionalne usluge na koje se odnosi i dostupan je na adresi </w:t>
      </w:r>
      <w:hyperlink r:id="rId23" w:history="1">
        <w:r w:rsidRPr="00343F90">
          <w:rPr>
            <w:rStyle w:val="Hyperlink"/>
            <w:lang w:val="it-IT"/>
          </w:rPr>
          <w:t>http://aka.ms/BAA</w:t>
        </w:r>
      </w:hyperlink>
      <w:r w:rsidRPr="00343F90">
        <w:rPr>
          <w:lang w:val="it-IT"/>
        </w:rPr>
        <w:t>. Klijent može da se izuzme iz BAA slanjem sledećih informacija kompaniji Microsoft u pismenom obaveštenju (na osnovu Klijentovog ugovora):</w:t>
      </w:r>
    </w:p>
    <w:p w14:paraId="4E9F46D7" w14:textId="77777777" w:rsidR="0031635C" w:rsidRPr="00343F90" w:rsidRDefault="0031635C" w:rsidP="0031635C">
      <w:pPr>
        <w:pStyle w:val="ProductList-Body"/>
        <w:numPr>
          <w:ilvl w:val="0"/>
          <w:numId w:val="4"/>
        </w:numPr>
        <w:ind w:left="720"/>
        <w:rPr>
          <w:lang w:val="it-IT"/>
        </w:rPr>
      </w:pPr>
      <w:r w:rsidRPr="00343F90">
        <w:rPr>
          <w:lang w:val="it-IT"/>
        </w:rPr>
        <w:t>puno pravno ime Klijenta i svake Filijale koja se izuzima; i</w:t>
      </w:r>
    </w:p>
    <w:p w14:paraId="4F6D729B" w14:textId="77777777" w:rsidR="0031635C" w:rsidRPr="00343F90" w:rsidRDefault="0031635C" w:rsidP="0031635C">
      <w:pPr>
        <w:pStyle w:val="ProductList-Body"/>
        <w:numPr>
          <w:ilvl w:val="0"/>
          <w:numId w:val="4"/>
        </w:numPr>
        <w:spacing w:after="120"/>
        <w:ind w:left="720"/>
        <w:rPr>
          <w:lang w:val="it-IT"/>
        </w:rPr>
      </w:pPr>
      <w:r w:rsidRPr="00343F90">
        <w:rPr>
          <w:lang w:val="it-IT"/>
        </w:rPr>
        <w:t>ako Klijent ima više ugovora, Klijentov ugovor na koji se izuzeće primenjuje.</w:t>
      </w:r>
    </w:p>
    <w:p w14:paraId="34D28F9B" w14:textId="77777777" w:rsidR="0031635C" w:rsidRPr="00343F90" w:rsidRDefault="0031635C" w:rsidP="0031635C">
      <w:pPr>
        <w:pStyle w:val="ProductList-SubSubSectionHeading"/>
        <w:keepNext/>
        <w:spacing w:after="120"/>
        <w:outlineLvl w:val="1"/>
        <w:rPr>
          <w:lang w:val="it-IT"/>
        </w:rPr>
      </w:pPr>
      <w:bookmarkStart w:id="150" w:name="_Toc123049607"/>
      <w:bookmarkStart w:id="151" w:name="_Toc125010164"/>
      <w:r w:rsidRPr="00343F90">
        <w:rPr>
          <w:lang w:val="it-IT"/>
        </w:rPr>
        <w:t>Telekomunikacioni podaci</w:t>
      </w:r>
      <w:bookmarkEnd w:id="150"/>
      <w:bookmarkEnd w:id="151"/>
    </w:p>
    <w:p w14:paraId="0CDC0B59" w14:textId="77777777" w:rsidR="0031635C" w:rsidRPr="0031635C" w:rsidRDefault="0031635C" w:rsidP="0031635C">
      <w:pPr>
        <w:pStyle w:val="ProductList-Body"/>
        <w:spacing w:after="120"/>
        <w:rPr>
          <w:lang w:val="it-IT"/>
        </w:rPr>
      </w:pPr>
      <w:r w:rsidRPr="00343F90">
        <w:rPr>
          <w:lang w:val="it-IT"/>
        </w:rPr>
        <w:t xml:space="preserve">U meri u kojoj Microsoft obrađuje saobraćaj, sadržaj i druge Lične podatke pri pružanju Proizvoda i Usluga kvalifikovanih kao telekomunikacionih usluga na osnovu primenjivog prava, mogu se primeniti određene zakonske obaveze. </w:t>
      </w:r>
      <w:r w:rsidRPr="0059108A">
        <w:rPr>
          <w:lang w:val="it-IT"/>
        </w:rPr>
        <w:t>Microsoft će postupati u skladu sa svim zakonima i propisima koji se odnose na telekomunikacije i koji se primenjuju na njegovo pružanje Proizvoda i Usluga, uključujući zakon o obaveštavanju u slučaju kršenja bezbednosti i Preduslove zaštite podataka i tajnost telekomunikacionih usluga.</w:t>
      </w:r>
    </w:p>
    <w:p w14:paraId="43E06D60" w14:textId="2EBF7227" w:rsidR="00C85435" w:rsidRPr="007A0FA7" w:rsidRDefault="00C85435" w:rsidP="002A4A50">
      <w:pPr>
        <w:pStyle w:val="ProductList-SubSubSectionHeading"/>
        <w:keepNext/>
        <w:spacing w:after="120"/>
        <w:outlineLvl w:val="1"/>
        <w:rPr>
          <w:lang w:val="it-IT"/>
        </w:rPr>
      </w:pPr>
      <w:bookmarkStart w:id="152" w:name="_Toc125010165"/>
      <w:r w:rsidRPr="007A0FA7">
        <w:rPr>
          <w:lang w:val="it-IT"/>
        </w:rPr>
        <w:t>Zakon o zaštiti privatnosti potrošača Kalifornije (CCPA)</w:t>
      </w:r>
      <w:bookmarkEnd w:id="145"/>
      <w:bookmarkEnd w:id="152"/>
    </w:p>
    <w:p w14:paraId="54D15101" w14:textId="4EA1A71A" w:rsidR="00DD6D76" w:rsidRPr="007A0FA7" w:rsidRDefault="00DD6D76" w:rsidP="00DD6D76">
      <w:pPr>
        <w:pStyle w:val="ProductList-Body"/>
        <w:spacing w:after="120"/>
        <w:rPr>
          <w:lang w:val="it-IT"/>
        </w:rPr>
      </w:pPr>
      <w:bookmarkStart w:id="153" w:name="_Toc26972864"/>
      <w:bookmarkEnd w:id="146"/>
      <w:r w:rsidRPr="007A0FA7">
        <w:rPr>
          <w:lang w:val="it-IT"/>
        </w:rPr>
        <w:t>Ako Microsoft obrađuje Lične podatke u opsegu koji obuhvata CCPA, Microsoft se dodatno obavezuje prema Klijentu kao što se navodi u nastavku. Microsoft će obrađivati Klijentove podatke, Podatke profesionalnih usluga i Lične podatke u ime Klijenta, a te podatke će zadržavati, koristiti ili</w:t>
      </w:r>
      <w:r w:rsidR="00E77081">
        <w:rPr>
          <w:lang w:val="it-IT"/>
        </w:rPr>
        <w:t> </w:t>
      </w:r>
      <w:r w:rsidRPr="007A0FA7">
        <w:rPr>
          <w:lang w:val="it-IT"/>
        </w:rPr>
        <w:t>otkrivati samo u svrhe navedene u Uslovima DPA i kako je dozvoljeno prema CCPA, uključujući bilo kakva izuzeća povezana sa „prodajom</w:t>
      </w:r>
      <w:r w:rsidR="0027422C" w:rsidRPr="0027422C">
        <w:rPr>
          <w:lang w:val="it-IT"/>
        </w:rPr>
        <w:t>“</w:t>
      </w:r>
      <w:r w:rsidRPr="007A0FA7">
        <w:rPr>
          <w:lang w:val="it-IT"/>
        </w:rPr>
        <w:t xml:space="preserve">. Microsoft neće ni u kom slučaju prodavati te podatke. Ovi uslovi CCPA ne ograničavaju i ne umanjuju nikakve obaveze zaštite podataka na </w:t>
      </w:r>
      <w:r w:rsidR="007D2664">
        <w:rPr>
          <w:lang w:val="it-IT"/>
        </w:rPr>
        <w:br/>
      </w:r>
      <w:r w:rsidRPr="007A0FA7">
        <w:rPr>
          <w:lang w:val="it-IT"/>
        </w:rPr>
        <w:t>koje se Microsoft obavezao Klijentu u Uslovima DPA, Uslovima korišćenja proizvoda ili drugom ugovoru između korporacije Microsoft i Klijenta.</w:t>
      </w:r>
    </w:p>
    <w:p w14:paraId="7D1D6A80" w14:textId="2ABBCC85" w:rsidR="00DD6D76" w:rsidRPr="007A0FA7" w:rsidRDefault="00DD6D76" w:rsidP="002A4A50">
      <w:pPr>
        <w:pStyle w:val="ProductList-SubSubSectionHeading"/>
        <w:keepNext/>
        <w:spacing w:after="120"/>
        <w:outlineLvl w:val="1"/>
        <w:rPr>
          <w:lang w:val="it-IT"/>
        </w:rPr>
      </w:pPr>
      <w:bookmarkStart w:id="154" w:name="_Toc42764849"/>
      <w:bookmarkStart w:id="155" w:name="_Toc125010166"/>
      <w:bookmarkStart w:id="156" w:name="_Hlk44323010"/>
      <w:r w:rsidRPr="007A0FA7">
        <w:rPr>
          <w:lang w:val="it-IT"/>
        </w:rPr>
        <w:t>Biometrijski podaci</w:t>
      </w:r>
      <w:bookmarkEnd w:id="154"/>
      <w:bookmarkEnd w:id="155"/>
    </w:p>
    <w:p w14:paraId="01A1DFD0" w14:textId="44973C91" w:rsidR="00DD6D76" w:rsidRPr="007A0FA7" w:rsidRDefault="00DD6D76" w:rsidP="00DD6D76">
      <w:pPr>
        <w:spacing w:after="120" w:line="240" w:lineRule="auto"/>
        <w:rPr>
          <w:lang w:val="it-IT"/>
        </w:rPr>
      </w:pPr>
      <w:r w:rsidRPr="007A0FA7">
        <w:rPr>
          <w:sz w:val="18"/>
          <w:lang w:val="it-IT"/>
        </w:rPr>
        <w:t xml:space="preserve">Ako Klijent koristi Proizvode i Usluge za obradu Biometrijskih podataka, Klijent je odgovoran za: (i) davanje obaveštenja licima na koja se podaci odnose, uzimajući u obzir period zadržavanja i uništenja; (ii) pribavljanje saglasnosti od lica na koja se podaci odnose; i (iii) brisanje Biometrijskih podataka, a sve prema potrebi i prema važećim Zahtevima za zaštitu podataka. Microsoft će te Biometrijske podatke obrađivati na osnovu dokumentovanih uputstava Klijenta (kao što je opisano u odeljku „Uloga i obaveze obrađivača i kontrolora“) i štititi ih u skladu sa uslovima bezbednosti i zaštite podataka u ovom DPA. Za potrebe ovog odeljka, „Biometrijski podaci“ će imati značenje utvrđeno u Članu 4 GDPR-a i, </w:t>
      </w:r>
      <w:r w:rsidR="001F3277">
        <w:rPr>
          <w:sz w:val="18"/>
          <w:lang w:val="it-IT"/>
        </w:rPr>
        <w:br/>
      </w:r>
      <w:r w:rsidRPr="007A0FA7">
        <w:rPr>
          <w:sz w:val="18"/>
          <w:lang w:val="it-IT"/>
        </w:rPr>
        <w:t xml:space="preserve">ako je primenljivo, iste pojmove u drugim Zahtevima za zaštitu podataka. </w:t>
      </w:r>
    </w:p>
    <w:p w14:paraId="0C3C5499" w14:textId="0AAF9DB1" w:rsidR="00052E8A" w:rsidRPr="007A0FA7" w:rsidRDefault="0058447F" w:rsidP="002A4A50">
      <w:pPr>
        <w:pStyle w:val="ProductList-SubSubSectionHeading"/>
        <w:keepNext/>
        <w:spacing w:after="120"/>
        <w:outlineLvl w:val="1"/>
        <w:rPr>
          <w:lang w:val="it-IT"/>
        </w:rPr>
      </w:pPr>
      <w:bookmarkStart w:id="157" w:name="_Toc125010167"/>
      <w:r w:rsidRPr="007A0FA7">
        <w:rPr>
          <w:lang w:val="it-IT"/>
        </w:rPr>
        <w:t>Dopunske profesionalne usluge</w:t>
      </w:r>
      <w:bookmarkEnd w:id="157"/>
    </w:p>
    <w:p w14:paraId="0EAD6ADA" w14:textId="78FB7305" w:rsidR="00460220" w:rsidRPr="007A0FA7" w:rsidRDefault="00460220" w:rsidP="002A4A50">
      <w:pPr>
        <w:pStyle w:val="ProductList-Body"/>
        <w:spacing w:after="120"/>
        <w:rPr>
          <w:lang w:val="it-IT"/>
        </w:rPr>
      </w:pPr>
      <w:r w:rsidRPr="007A0FA7">
        <w:rPr>
          <w:lang w:val="it-IT"/>
        </w:rPr>
        <w:t>Kada se upotrebljava u odeljcima navedenim u nastavku, definisani pojam „Profesionalne usluge</w:t>
      </w:r>
      <w:r w:rsidR="0027422C" w:rsidRPr="0027422C">
        <w:rPr>
          <w:lang w:val="it-IT"/>
        </w:rPr>
        <w:t>“</w:t>
      </w:r>
      <w:r w:rsidRPr="007A0FA7">
        <w:rPr>
          <w:lang w:val="it-IT"/>
        </w:rPr>
        <w:t xml:space="preserve"> uključuje Dopunske profesionalne usluge, </w:t>
      </w:r>
      <w:r w:rsidR="001F3277">
        <w:rPr>
          <w:lang w:val="it-IT"/>
        </w:rPr>
        <w:br/>
      </w:r>
      <w:r w:rsidRPr="007A0FA7">
        <w:rPr>
          <w:lang w:val="it-IT"/>
        </w:rPr>
        <w:t>a definisani pojam „Podaci profesionalnih usluga</w:t>
      </w:r>
      <w:r w:rsidR="00BA463F" w:rsidRPr="0027422C">
        <w:rPr>
          <w:lang w:val="it-IT"/>
        </w:rPr>
        <w:t>“</w:t>
      </w:r>
      <w:r w:rsidRPr="007A0FA7">
        <w:rPr>
          <w:lang w:val="it-IT"/>
        </w:rPr>
        <w:t xml:space="preserve"> uključuje podatke dobijene za Dopunske profesionalne usluge.</w:t>
      </w:r>
    </w:p>
    <w:p w14:paraId="5DFAE36C" w14:textId="617879AE" w:rsidR="000A39B0" w:rsidRPr="007A0FA7" w:rsidRDefault="002E58D0" w:rsidP="002A4A50">
      <w:pPr>
        <w:pStyle w:val="ProductList-Body"/>
        <w:spacing w:after="120"/>
        <w:rPr>
          <w:lang w:val="it-IT"/>
        </w:rPr>
      </w:pPr>
      <w:r w:rsidRPr="007A0FA7">
        <w:rPr>
          <w:lang w:val="it-IT"/>
        </w:rPr>
        <w:t>Za Dopunske profesionalne usluge, sledeći odeljci DPA primenjuju se na isti način na koji se primenjuju na Profesionalne usluge. „Uvod</w:t>
      </w:r>
      <w:r w:rsidR="00BA463F" w:rsidRPr="0027422C">
        <w:rPr>
          <w:lang w:val="it-IT"/>
        </w:rPr>
        <w:t>“</w:t>
      </w:r>
      <w:r w:rsidRPr="007A0FA7">
        <w:rPr>
          <w:lang w:val="it-IT"/>
        </w:rPr>
        <w:t>, „Postupanje u skladu sa zakonima</w:t>
      </w:r>
      <w:r w:rsidR="0027422C" w:rsidRPr="0027422C">
        <w:rPr>
          <w:lang w:val="it-IT"/>
        </w:rPr>
        <w:t>“</w:t>
      </w:r>
      <w:r w:rsidRPr="007A0FA7">
        <w:rPr>
          <w:lang w:val="it-IT"/>
        </w:rPr>
        <w:t>, „Priroda obrade podataka; vlasništvo</w:t>
      </w:r>
      <w:r w:rsidR="0027422C" w:rsidRPr="0027422C">
        <w:rPr>
          <w:lang w:val="it-IT"/>
        </w:rPr>
        <w:t>“</w:t>
      </w:r>
      <w:r w:rsidRPr="007A0FA7">
        <w:rPr>
          <w:lang w:val="it-IT"/>
        </w:rPr>
        <w:t>, „Otkrivanje obrađenih podataka</w:t>
      </w:r>
      <w:r w:rsidR="00BA463F" w:rsidRPr="0027422C">
        <w:rPr>
          <w:lang w:val="it-IT"/>
        </w:rPr>
        <w:t>“</w:t>
      </w:r>
      <w:r w:rsidRPr="007A0FA7">
        <w:rPr>
          <w:lang w:val="it-IT"/>
        </w:rPr>
        <w:t>, „Obrada ličnih podataka; GDPR</w:t>
      </w:r>
      <w:r w:rsidR="00BA463F" w:rsidRPr="0027422C">
        <w:rPr>
          <w:lang w:val="it-IT"/>
        </w:rPr>
        <w:t>“</w:t>
      </w:r>
      <w:r w:rsidRPr="007A0FA7">
        <w:rPr>
          <w:lang w:val="it-IT"/>
        </w:rPr>
        <w:t xml:space="preserve">, </w:t>
      </w:r>
      <w:r w:rsidR="001F3277">
        <w:rPr>
          <w:lang w:val="it-IT"/>
        </w:rPr>
        <w:br/>
      </w:r>
      <w:r w:rsidRPr="007A0FA7">
        <w:rPr>
          <w:lang w:val="it-IT"/>
        </w:rPr>
        <w:t>prvi stav člana „Bezbednosne prakse i smernice</w:t>
      </w:r>
      <w:r w:rsidR="0027422C" w:rsidRPr="0027422C">
        <w:rPr>
          <w:lang w:val="it-IT"/>
        </w:rPr>
        <w:t>“</w:t>
      </w:r>
      <w:r w:rsidRPr="007A0FA7">
        <w:rPr>
          <w:lang w:val="it-IT"/>
        </w:rPr>
        <w:t>, „Obaveze klijenta</w:t>
      </w:r>
      <w:r w:rsidR="0027422C" w:rsidRPr="0027422C">
        <w:rPr>
          <w:lang w:val="it-IT"/>
        </w:rPr>
        <w:t>“</w:t>
      </w:r>
      <w:r w:rsidRPr="007A0FA7">
        <w:rPr>
          <w:lang w:val="it-IT"/>
        </w:rPr>
        <w:t>, „Obaveštenje o bezbednosnom incidentu</w:t>
      </w:r>
      <w:r w:rsidR="00BA463F" w:rsidRPr="0027422C">
        <w:rPr>
          <w:lang w:val="it-IT"/>
        </w:rPr>
        <w:t>“</w:t>
      </w:r>
      <w:r w:rsidRPr="007A0FA7">
        <w:rPr>
          <w:lang w:val="it-IT"/>
        </w:rPr>
        <w:t>, „Prenos podataka</w:t>
      </w:r>
      <w:r w:rsidR="00BA463F" w:rsidRPr="0027422C">
        <w:rPr>
          <w:lang w:val="it-IT"/>
        </w:rPr>
        <w:t>“</w:t>
      </w:r>
      <w:r w:rsidRPr="007A0FA7">
        <w:rPr>
          <w:lang w:val="it-IT"/>
        </w:rPr>
        <w:t xml:space="preserve"> (uključujući odredbe u vezi sa Standardnim ugovornim odredbama iz 2021), treći stav člana „Zadržavanje i brisanje podataka</w:t>
      </w:r>
      <w:r w:rsidR="00BA463F" w:rsidRPr="0027422C">
        <w:rPr>
          <w:lang w:val="it-IT"/>
        </w:rPr>
        <w:t>“</w:t>
      </w:r>
      <w:r w:rsidRPr="007A0FA7">
        <w:rPr>
          <w:lang w:val="it-IT"/>
        </w:rPr>
        <w:t>, „Obaveza čuvanja poverljivosti obrađivača podataka</w:t>
      </w:r>
      <w:r w:rsidR="00BA463F" w:rsidRPr="0027422C">
        <w:rPr>
          <w:lang w:val="it-IT"/>
        </w:rPr>
        <w:t>“</w:t>
      </w:r>
      <w:r w:rsidRPr="007A0FA7">
        <w:rPr>
          <w:lang w:val="it-IT"/>
        </w:rPr>
        <w:t>, „Obaveštenje i nadzori u pogledu angažovanja Podobrađivača</w:t>
      </w:r>
      <w:r w:rsidR="00BA463F" w:rsidRPr="0027422C">
        <w:rPr>
          <w:lang w:val="it-IT"/>
        </w:rPr>
        <w:t>“</w:t>
      </w:r>
      <w:r w:rsidRPr="007A0FA7">
        <w:rPr>
          <w:lang w:val="it-IT"/>
        </w:rPr>
        <w:t>, „HIPAA poslovni saradnik</w:t>
      </w:r>
      <w:r w:rsidR="00BA463F" w:rsidRPr="0027422C">
        <w:rPr>
          <w:lang w:val="it-IT"/>
        </w:rPr>
        <w:t>“</w:t>
      </w:r>
      <w:r w:rsidRPr="007A0FA7">
        <w:rPr>
          <w:lang w:val="it-IT"/>
        </w:rPr>
        <w:t xml:space="preserve"> (u meri primenjivoj u BAA), „Uslovi Zakona o zaštiti privatnosti potrošača Kalifornije (CCPA)</w:t>
      </w:r>
      <w:r w:rsidR="0027422C" w:rsidRPr="0027422C">
        <w:rPr>
          <w:lang w:val="it-IT"/>
        </w:rPr>
        <w:t>“</w:t>
      </w:r>
      <w:r w:rsidRPr="007A0FA7">
        <w:rPr>
          <w:lang w:val="it-IT"/>
        </w:rPr>
        <w:t>, „Biometrijski podaci</w:t>
      </w:r>
      <w:r w:rsidR="00AA35D0" w:rsidRPr="0027422C">
        <w:rPr>
          <w:lang w:val="it-IT"/>
        </w:rPr>
        <w:t>“</w:t>
      </w:r>
      <w:r w:rsidRPr="007A0FA7">
        <w:rPr>
          <w:lang w:val="it-IT"/>
        </w:rPr>
        <w:t>, „Kako da kontaktirate Microsoft</w:t>
      </w:r>
      <w:r w:rsidR="00AA35D0" w:rsidRPr="0027422C">
        <w:rPr>
          <w:lang w:val="it-IT"/>
        </w:rPr>
        <w:t>“</w:t>
      </w:r>
      <w:r w:rsidRPr="007A0FA7">
        <w:rPr>
          <w:lang w:val="it-IT"/>
        </w:rPr>
        <w:t>, „Dodatak B – Lica na koja se odnose podaci i kategorije ličnih podataka</w:t>
      </w:r>
      <w:r w:rsidR="00BA463F" w:rsidRPr="0027422C">
        <w:rPr>
          <w:lang w:val="it-IT"/>
        </w:rPr>
        <w:t>“</w:t>
      </w:r>
      <w:r w:rsidRPr="007A0FA7">
        <w:rPr>
          <w:lang w:val="it-IT"/>
        </w:rPr>
        <w:t xml:space="preserve"> i „Dodatak C – Dodatak o dodatnim zaštitnim merama</w:t>
      </w:r>
      <w:r w:rsidR="00AA35D0" w:rsidRPr="0027422C">
        <w:rPr>
          <w:lang w:val="it-IT"/>
        </w:rPr>
        <w:t>“</w:t>
      </w:r>
      <w:r w:rsidRPr="007A0FA7">
        <w:rPr>
          <w:lang w:val="it-IT"/>
        </w:rPr>
        <w:t xml:space="preserve">. </w:t>
      </w:r>
    </w:p>
    <w:p w14:paraId="73BA0D8E" w14:textId="77777777" w:rsidR="00C85435" w:rsidRPr="007A0FA7" w:rsidRDefault="00C85435" w:rsidP="002A4A50">
      <w:pPr>
        <w:pStyle w:val="ProductList-SubSubSectionHeading"/>
        <w:keepNext/>
        <w:spacing w:after="120"/>
        <w:outlineLvl w:val="1"/>
        <w:rPr>
          <w:lang w:val="it-IT"/>
        </w:rPr>
      </w:pPr>
      <w:bookmarkStart w:id="158" w:name="_Toc125010168"/>
      <w:bookmarkEnd w:id="156"/>
      <w:r w:rsidRPr="007A0FA7">
        <w:rPr>
          <w:lang w:val="it-IT"/>
        </w:rPr>
        <w:t>Kako da kontaktirate Microsoft</w:t>
      </w:r>
      <w:bookmarkEnd w:id="147"/>
      <w:bookmarkEnd w:id="148"/>
      <w:bookmarkEnd w:id="149"/>
      <w:bookmarkEnd w:id="153"/>
      <w:bookmarkEnd w:id="158"/>
    </w:p>
    <w:p w14:paraId="43A6F074" w14:textId="77777777" w:rsidR="00C85435" w:rsidRPr="007A0FA7" w:rsidRDefault="00C85435" w:rsidP="007829B6">
      <w:pPr>
        <w:pStyle w:val="ProductList-Body"/>
        <w:spacing w:after="120"/>
        <w:rPr>
          <w:lang w:val="it-IT"/>
        </w:rPr>
      </w:pPr>
      <w:r w:rsidRPr="007A0FA7">
        <w:rPr>
          <w:lang w:val="it-IT"/>
        </w:rPr>
        <w:t xml:space="preserve">Ako Klijent veruje da Microsoft ne postupa u skladu sa svojim obavezama koje se odnose na privatnost ili bezbednost, Klijent može da se obrati korisničkoj podršci ili da koristi veb obrazac za Microsoft privatnost koji se nalazi na adresi </w:t>
      </w:r>
      <w:hyperlink r:id="rId24" w:history="1">
        <w:r w:rsidRPr="007A0FA7">
          <w:rPr>
            <w:rStyle w:val="Hyperlink"/>
            <w:lang w:val="it-IT"/>
          </w:rPr>
          <w:t>http://go.microsoft.com/?linkid=9846224</w:t>
        </w:r>
      </w:hyperlink>
      <w:r w:rsidRPr="007A0FA7">
        <w:rPr>
          <w:lang w:val="it-IT"/>
        </w:rPr>
        <w:t xml:space="preserve">. Adresa korporacije Microsoft je: </w:t>
      </w:r>
    </w:p>
    <w:p w14:paraId="76637352" w14:textId="77777777" w:rsidR="00C85435" w:rsidRPr="007A0FA7" w:rsidRDefault="00C85435" w:rsidP="00741E10">
      <w:pPr>
        <w:pStyle w:val="ProductList-Body"/>
        <w:keepNext/>
        <w:ind w:left="187"/>
        <w:rPr>
          <w:lang w:val="it-IT"/>
        </w:rPr>
      </w:pPr>
      <w:r w:rsidRPr="007A0FA7">
        <w:rPr>
          <w:b/>
          <w:lang w:val="it-IT"/>
        </w:rPr>
        <w:t>Privatnost za Microsoft usluge za preduzeća</w:t>
      </w:r>
    </w:p>
    <w:p w14:paraId="604C012E" w14:textId="77777777" w:rsidR="00C85435" w:rsidRPr="007A0FA7" w:rsidRDefault="00C85435" w:rsidP="002D3CCD">
      <w:pPr>
        <w:pStyle w:val="ProductList-Body"/>
        <w:ind w:left="180"/>
        <w:rPr>
          <w:lang w:val="it-IT"/>
        </w:rPr>
      </w:pPr>
      <w:r w:rsidRPr="007A0FA7">
        <w:rPr>
          <w:lang w:val="it-IT"/>
        </w:rPr>
        <w:t>Microsoft Corporation</w:t>
      </w:r>
    </w:p>
    <w:p w14:paraId="5ED62D3B" w14:textId="77777777" w:rsidR="00C85435" w:rsidRPr="00FC77AC" w:rsidRDefault="00C85435" w:rsidP="002D3CCD">
      <w:pPr>
        <w:pStyle w:val="ProductList-Body"/>
        <w:ind w:left="180"/>
      </w:pPr>
      <w:r>
        <w:t>One Microsoft Way</w:t>
      </w:r>
    </w:p>
    <w:p w14:paraId="5992235F" w14:textId="77777777" w:rsidR="00C85435" w:rsidRPr="00FC77AC" w:rsidRDefault="00C85435" w:rsidP="002D3CCD">
      <w:pPr>
        <w:pStyle w:val="ProductList-Body"/>
        <w:spacing w:after="120"/>
        <w:ind w:left="180"/>
      </w:pPr>
      <w:r>
        <w:t>Redmond, Washington 98052 USA</w:t>
      </w:r>
    </w:p>
    <w:p w14:paraId="5172DD35" w14:textId="77777777" w:rsidR="00C85435" w:rsidRPr="00FC77AC" w:rsidRDefault="00C85435" w:rsidP="002D3CCD">
      <w:pPr>
        <w:pStyle w:val="ProductList-Body"/>
        <w:spacing w:after="120"/>
      </w:pPr>
      <w:r>
        <w:t>Microsoft Ireland Operations Limited je predstavnik korporacije Microsoft za zaštitu podataka za Evropski ekonomski prostor i Švajcarsku. Predstavniku za privatnost Microsoft Ireland Operations Limited možete da se obratite na sledeću adresu:</w:t>
      </w:r>
    </w:p>
    <w:p w14:paraId="3E9D12E5" w14:textId="77777777" w:rsidR="00C85435" w:rsidRPr="00FC77AC" w:rsidRDefault="00C85435" w:rsidP="002D3CCD">
      <w:pPr>
        <w:pStyle w:val="ProductList-Body"/>
        <w:ind w:left="187"/>
      </w:pPr>
      <w:r>
        <w:rPr>
          <w:b/>
        </w:rPr>
        <w:t>Microsoft Ireland Operations, Ltd.</w:t>
      </w:r>
    </w:p>
    <w:p w14:paraId="2AEAB076" w14:textId="77777777" w:rsidR="00C85435" w:rsidRPr="00FC77AC" w:rsidRDefault="00C85435" w:rsidP="002D3CCD">
      <w:pPr>
        <w:pStyle w:val="ProductList-Body"/>
        <w:ind w:left="180"/>
      </w:pPr>
      <w:r>
        <w:t>Attn: Data Protection</w:t>
      </w:r>
    </w:p>
    <w:p w14:paraId="08806D78" w14:textId="77777777" w:rsidR="00C85435" w:rsidRPr="00FC77AC" w:rsidRDefault="00C85435" w:rsidP="002D3CCD">
      <w:pPr>
        <w:pStyle w:val="ProductList-Body"/>
        <w:ind w:left="180"/>
      </w:pPr>
      <w:r>
        <w:t>One Microsoft Place</w:t>
      </w:r>
    </w:p>
    <w:p w14:paraId="41F45CD3" w14:textId="77777777" w:rsidR="00C85435" w:rsidRPr="00FC77AC" w:rsidRDefault="00C85435" w:rsidP="002D3CCD">
      <w:pPr>
        <w:pStyle w:val="ProductList-Body"/>
        <w:ind w:left="180"/>
      </w:pPr>
      <w:r>
        <w:t>South County Business Park</w:t>
      </w:r>
    </w:p>
    <w:p w14:paraId="5699E863" w14:textId="77777777" w:rsidR="00C85435" w:rsidRPr="00FC77AC" w:rsidRDefault="00C85435" w:rsidP="002D3CCD">
      <w:pPr>
        <w:pStyle w:val="ProductList-Body"/>
        <w:ind w:left="180"/>
      </w:pPr>
      <w:r>
        <w:t>Leopardstown</w:t>
      </w:r>
    </w:p>
    <w:p w14:paraId="697500B8" w14:textId="77777777" w:rsidR="00C85435" w:rsidRPr="00FC77AC" w:rsidRDefault="00C85435" w:rsidP="002D3CCD">
      <w:pPr>
        <w:pStyle w:val="ProductList-Body"/>
        <w:spacing w:after="120"/>
        <w:ind w:left="180"/>
      </w:pPr>
      <w:r>
        <w:t>Dublin 18, D18 P521, Ireland</w:t>
      </w:r>
      <w:bookmarkStart w:id="159" w:name="_Hlk495669384"/>
      <w:bookmarkStart w:id="160" w:name="_Toc431459514"/>
      <w:bookmarkStart w:id="161" w:name="DataProcessingTerms"/>
      <w:bookmarkStart w:id="162" w:name="_Toc489605587"/>
    </w:p>
    <w:bookmarkEnd w:id="159"/>
    <w:bookmarkEnd w:id="160"/>
    <w:bookmarkEnd w:id="161"/>
    <w:bookmarkEnd w:id="162"/>
    <w:p w14:paraId="62F63AB2" w14:textId="77777777" w:rsidR="0074788A" w:rsidRPr="00FC77AC" w:rsidRDefault="0074788A"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Sadržaj</w:t>
      </w:r>
      <w:r>
        <w:fldChar w:fldCharType="end"/>
      </w:r>
      <w:r>
        <w:rPr>
          <w:sz w:val="16"/>
          <w:szCs w:val="16"/>
        </w:rPr>
        <w:t xml:space="preserve"> / </w:t>
      </w:r>
      <w:hyperlink w:anchor="GeneralTerms" w:tooltip="Opšti uslovi" w:history="1">
        <w:r>
          <w:rPr>
            <w:rStyle w:val="Hyperlink"/>
            <w:sz w:val="16"/>
            <w:szCs w:val="16"/>
          </w:rPr>
          <w:t>Opšti uslovi</w:t>
        </w:r>
      </w:hyperlink>
    </w:p>
    <w:p w14:paraId="0B83B18F" w14:textId="77777777" w:rsidR="001867D2" w:rsidRPr="00FC77AC"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FC77AC" w:rsidRDefault="00301AD6" w:rsidP="007829B6">
      <w:pPr>
        <w:pStyle w:val="ProductList-SectionHeading"/>
        <w:spacing w:after="120"/>
        <w:outlineLvl w:val="0"/>
      </w:pPr>
      <w:bookmarkStart w:id="163" w:name="_Toc125010169"/>
      <w:r>
        <w:t>Dodatak A – Bezbednosne mere</w:t>
      </w:r>
      <w:bookmarkEnd w:id="163"/>
    </w:p>
    <w:p w14:paraId="142FF82A" w14:textId="65E0F395" w:rsidR="006A13BF" w:rsidRPr="00FC77AC" w:rsidRDefault="006A13BF" w:rsidP="006A13BF">
      <w:pPr>
        <w:pStyle w:val="ProductList-Body"/>
        <w:spacing w:after="120"/>
      </w:pPr>
      <w:r>
        <w:t xml:space="preserve">Microsoft je primenio i održavaće sledeće bezbednosne mere za Klijentove podatke u Osnovnim Online uslugama i Podacima profesionalnih </w:t>
      </w:r>
      <w:r w:rsidR="001F3277">
        <w:br/>
      </w:r>
      <w:r>
        <w:t>usluga i, što zajedno sa bezbednosnim obavezama u ovom DPA (uključujući Uslove GDPR-a), predstavlja jedinu odgovornost Microsofta u pogledu bezbednosti tih podataka.</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Domen</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Prakse</w:t>
            </w:r>
          </w:p>
        </w:tc>
      </w:tr>
      <w:tr w:rsidR="005E5A7A"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Organizacija bezbednosti informacija</w:t>
            </w:r>
          </w:p>
        </w:tc>
        <w:tc>
          <w:tcPr>
            <w:tcW w:w="8190" w:type="dxa"/>
          </w:tcPr>
          <w:p w14:paraId="407C8AD9" w14:textId="570509A8" w:rsidR="006A13BF" w:rsidRPr="00FC77AC" w:rsidRDefault="006A13BF" w:rsidP="003452D9">
            <w:pPr>
              <w:pStyle w:val="ProductList-Body"/>
              <w:spacing w:after="120"/>
            </w:pPr>
            <w:r>
              <w:rPr>
                <w:b/>
                <w:sz w:val="16"/>
                <w:szCs w:val="16"/>
              </w:rPr>
              <w:t>Vlasništvo nad bezbednošću</w:t>
            </w:r>
            <w:r>
              <w:rPr>
                <w:sz w:val="16"/>
              </w:rPr>
              <w:t xml:space="preserve">. </w:t>
            </w:r>
            <w:r>
              <w:rPr>
                <w:sz w:val="16"/>
                <w:szCs w:val="16"/>
              </w:rPr>
              <w:t xml:space="preserve">Microsoft je imenovao jednog ili više službenika za bezbednost zaduženih za koordinaciju </w:t>
            </w:r>
            <w:r w:rsidR="001F3277">
              <w:rPr>
                <w:sz w:val="16"/>
                <w:szCs w:val="16"/>
              </w:rPr>
              <w:t>I </w:t>
            </w:r>
            <w:r>
              <w:rPr>
                <w:sz w:val="16"/>
                <w:szCs w:val="16"/>
              </w:rPr>
              <w:t>nadgledanje bezbednosnih uloga i procedura.</w:t>
            </w:r>
          </w:p>
          <w:p w14:paraId="04E77B5B" w14:textId="2837B313" w:rsidR="006A13BF" w:rsidRPr="00FC77AC" w:rsidRDefault="006A13BF" w:rsidP="003452D9">
            <w:pPr>
              <w:pStyle w:val="ProductList-Body"/>
              <w:spacing w:after="120"/>
            </w:pPr>
            <w:r>
              <w:rPr>
                <w:b/>
                <w:sz w:val="16"/>
                <w:szCs w:val="16"/>
              </w:rPr>
              <w:t>Bezbednosne uloge i odgovornosti</w:t>
            </w:r>
            <w:r>
              <w:rPr>
                <w:sz w:val="16"/>
              </w:rPr>
              <w:t xml:space="preserve">. </w:t>
            </w:r>
            <w:r>
              <w:rPr>
                <w:sz w:val="16"/>
                <w:szCs w:val="16"/>
              </w:rPr>
              <w:t>Microsoft osoblje koje ima pristup Klijentovim podacima ili Podacima profesionalnih usluga podleže obavezi čuvanja poverljivosti.</w:t>
            </w:r>
          </w:p>
          <w:p w14:paraId="3F740157" w14:textId="22E7BB6A" w:rsidR="006A13BF" w:rsidRPr="00FC77AC" w:rsidRDefault="006A13BF" w:rsidP="003452D9">
            <w:pPr>
              <w:pStyle w:val="ProductList-Body"/>
              <w:spacing w:after="120"/>
            </w:pPr>
            <w:r>
              <w:rPr>
                <w:b/>
                <w:sz w:val="16"/>
                <w:szCs w:val="16"/>
              </w:rPr>
              <w:t>Program upravljanja rizikom</w:t>
            </w:r>
            <w:r>
              <w:rPr>
                <w:sz w:val="16"/>
              </w:rPr>
              <w:t xml:space="preserve">. </w:t>
            </w:r>
            <w:r>
              <w:rPr>
                <w:sz w:val="16"/>
                <w:szCs w:val="16"/>
              </w:rPr>
              <w:t>Microsoft je obavio procenu rizika pre obrade Klijentovih podataka ili pokretanja Online usluga i pre obrade Podataka profesionalnih usluga ili pokretanja Profesionalnih usluga.</w:t>
            </w:r>
          </w:p>
          <w:p w14:paraId="606431AF" w14:textId="77777777" w:rsidR="006A13BF" w:rsidRPr="000720BF" w:rsidRDefault="006A13BF" w:rsidP="003452D9">
            <w:pPr>
              <w:pStyle w:val="ProductList-Body"/>
              <w:spacing w:after="120"/>
              <w:rPr>
                <w:sz w:val="16"/>
                <w:szCs w:val="16"/>
              </w:rPr>
            </w:pPr>
            <w:r>
              <w:rPr>
                <w:sz w:val="16"/>
                <w:szCs w:val="16"/>
              </w:rPr>
              <w:t>Microsoft, u skladu sa zahtevima za zadržavanje, zadržava bezbednosne dokumente kada prestanu da važe.</w:t>
            </w:r>
          </w:p>
        </w:tc>
      </w:tr>
      <w:tr w:rsidR="005E5A7A" w:rsidRPr="00DE516F"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Upravljanje resursima</w:t>
            </w:r>
          </w:p>
        </w:tc>
        <w:tc>
          <w:tcPr>
            <w:tcW w:w="8190" w:type="dxa"/>
          </w:tcPr>
          <w:p w14:paraId="76B7D5E1" w14:textId="6592E37E" w:rsidR="006A13BF" w:rsidRPr="007A0FA7" w:rsidRDefault="006A13BF" w:rsidP="003452D9">
            <w:pPr>
              <w:pStyle w:val="ProductList-Body"/>
              <w:spacing w:after="120"/>
              <w:rPr>
                <w:lang w:val="it-IT"/>
              </w:rPr>
            </w:pPr>
            <w:r w:rsidRPr="007A0FA7">
              <w:rPr>
                <w:b/>
                <w:sz w:val="16"/>
                <w:szCs w:val="16"/>
                <w:lang w:val="it-IT"/>
              </w:rPr>
              <w:t>Inventar sredstava</w:t>
            </w:r>
            <w:r w:rsidRPr="007A0FA7">
              <w:rPr>
                <w:sz w:val="16"/>
                <w:lang w:val="it-IT"/>
              </w:rPr>
              <w:t xml:space="preserve">. </w:t>
            </w:r>
            <w:r w:rsidRPr="007A0FA7">
              <w:rPr>
                <w:sz w:val="16"/>
                <w:szCs w:val="16"/>
                <w:lang w:val="it-IT"/>
              </w:rPr>
              <w:t>Microsoft ima inventar svih medijuma na kojima se skladište Klijentovi podaci ili Podaci profesionalnih usluga. Pristup inventarima tih medijuma ograničen je na Microsoft osoblje koje je ovlašćeno pisanim putem za takav pristup.</w:t>
            </w:r>
          </w:p>
          <w:p w14:paraId="05950E28" w14:textId="77777777" w:rsidR="006A13BF" w:rsidRPr="007A0FA7" w:rsidRDefault="006A13BF" w:rsidP="003452D9">
            <w:pPr>
              <w:pStyle w:val="ProductList-Body"/>
              <w:keepNext/>
              <w:spacing w:after="120"/>
              <w:rPr>
                <w:lang w:val="it-IT"/>
              </w:rPr>
            </w:pPr>
            <w:r w:rsidRPr="007A0FA7">
              <w:rPr>
                <w:b/>
                <w:sz w:val="16"/>
                <w:szCs w:val="16"/>
                <w:lang w:val="it-IT"/>
              </w:rPr>
              <w:t>Rukovanje sredstvima</w:t>
            </w:r>
          </w:p>
          <w:p w14:paraId="424CB9EC" w14:textId="352F8580" w:rsidR="006A13BF" w:rsidRPr="007A0FA7" w:rsidRDefault="006A13BF" w:rsidP="003452D9">
            <w:pPr>
              <w:pStyle w:val="ProductList-Body"/>
              <w:spacing w:after="120"/>
              <w:ind w:left="162" w:hanging="162"/>
              <w:rPr>
                <w:lang w:val="it-IT"/>
              </w:rPr>
            </w:pPr>
            <w:r w:rsidRPr="007A0FA7">
              <w:rPr>
                <w:sz w:val="16"/>
                <w:szCs w:val="16"/>
                <w:lang w:val="it-IT"/>
              </w:rPr>
              <w:t>-</w:t>
            </w:r>
            <w:r w:rsidRPr="007A0FA7">
              <w:rPr>
                <w:sz w:val="16"/>
                <w:szCs w:val="16"/>
                <w:lang w:val="it-IT"/>
              </w:rPr>
              <w:tab/>
              <w:t>Microsoft klasifikuje Klijentove podatke i Podatke profesionalnih usluga radi lakše identifikacije i odgovarajućeg ograničavanja pristupa.</w:t>
            </w:r>
          </w:p>
          <w:p w14:paraId="14855EB7" w14:textId="41E161B5" w:rsidR="006A13BF" w:rsidRPr="007A0FA7" w:rsidRDefault="006A13BF" w:rsidP="003452D9">
            <w:pPr>
              <w:pStyle w:val="ProductList-Body"/>
              <w:spacing w:after="120"/>
              <w:ind w:left="162" w:hanging="162"/>
              <w:rPr>
                <w:lang w:val="it-IT"/>
              </w:rPr>
            </w:pPr>
            <w:r w:rsidRPr="007A0FA7">
              <w:rPr>
                <w:sz w:val="16"/>
                <w:szCs w:val="16"/>
                <w:lang w:val="it-IT"/>
              </w:rPr>
              <w:t>-</w:t>
            </w:r>
            <w:r w:rsidRPr="007A0FA7">
              <w:rPr>
                <w:sz w:val="16"/>
                <w:szCs w:val="16"/>
                <w:lang w:val="it-IT"/>
              </w:rPr>
              <w:tab/>
              <w:t>Microsoft ograničava štampanje Klijentovih podataka i Podataka profesionalnih usluga i ima procedure za odlaganje odštampanih materijala koji sadrže takve podatke.</w:t>
            </w:r>
          </w:p>
          <w:p w14:paraId="5B8F4D00" w14:textId="634B6CBF" w:rsidR="006A13BF" w:rsidRPr="007A0FA7" w:rsidRDefault="006A13BF" w:rsidP="00F1097D">
            <w:pPr>
              <w:pStyle w:val="ProductList-Body"/>
              <w:numPr>
                <w:ilvl w:val="0"/>
                <w:numId w:val="3"/>
              </w:numPr>
              <w:spacing w:after="120"/>
              <w:ind w:left="162" w:hanging="180"/>
              <w:rPr>
                <w:sz w:val="16"/>
                <w:szCs w:val="16"/>
                <w:lang w:val="it-IT"/>
              </w:rPr>
            </w:pPr>
            <w:r w:rsidRPr="007A0FA7">
              <w:rPr>
                <w:sz w:val="16"/>
                <w:szCs w:val="16"/>
                <w:lang w:val="it-IT"/>
              </w:rPr>
              <w:t>Microsoft osoblje mora da dobije ovlašćenje od korporacije Microsoft pre skladištenja Klijentovih podataka ili Podataka profesionalnih usluga na prenosnim uređajima, pre daljinskog pristupa takvim podacima ili pre obrade takvih podataka izvan objekata korporacije Microsoft.</w:t>
            </w:r>
          </w:p>
        </w:tc>
      </w:tr>
      <w:tr w:rsidR="005E5A7A"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Bezbednost ljudskih resursa</w:t>
            </w:r>
          </w:p>
        </w:tc>
        <w:tc>
          <w:tcPr>
            <w:tcW w:w="8190" w:type="dxa"/>
          </w:tcPr>
          <w:p w14:paraId="69957471" w14:textId="0AF0E728" w:rsidR="006A13BF" w:rsidRPr="000720BF" w:rsidRDefault="006A13BF" w:rsidP="003452D9">
            <w:pPr>
              <w:pStyle w:val="ProductList-Body"/>
              <w:spacing w:after="120"/>
              <w:rPr>
                <w:sz w:val="16"/>
                <w:szCs w:val="16"/>
              </w:rPr>
            </w:pPr>
            <w:r>
              <w:rPr>
                <w:b/>
                <w:sz w:val="16"/>
                <w:szCs w:val="16"/>
              </w:rPr>
              <w:t>Bezbednosna obuka</w:t>
            </w:r>
            <w:r>
              <w:rPr>
                <w:sz w:val="16"/>
                <w:szCs w:val="16"/>
              </w:rPr>
              <w:t xml:space="preserve">. Microsoft informiše svoje osoblje o relevantnim bezbednosnim procedurama i njihovim odgovarajućim ulogama. Microsoft takođe informiše svoje osoblje o mogućim posledicama kršenja bezbednosnih </w:t>
            </w:r>
            <w:r w:rsidR="00F160E9">
              <w:rPr>
                <w:sz w:val="16"/>
                <w:szCs w:val="16"/>
              </w:rPr>
              <w:br/>
            </w:r>
            <w:r>
              <w:rPr>
                <w:sz w:val="16"/>
                <w:szCs w:val="16"/>
              </w:rPr>
              <w:t>uloga i procedura. Microsoft će za obuku koristiti samo anonimne podatke.</w:t>
            </w:r>
          </w:p>
        </w:tc>
      </w:tr>
      <w:tr w:rsidR="005E5A7A"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Fizička bezbednost i bezbednost životne sredine</w:t>
            </w:r>
          </w:p>
        </w:tc>
        <w:tc>
          <w:tcPr>
            <w:tcW w:w="8190" w:type="dxa"/>
          </w:tcPr>
          <w:p w14:paraId="281C4F79" w14:textId="4E2D4E17" w:rsidR="006A13BF" w:rsidRPr="00FC77AC" w:rsidRDefault="006A13BF" w:rsidP="003452D9">
            <w:pPr>
              <w:pStyle w:val="ProductList-Body"/>
              <w:spacing w:after="120"/>
            </w:pPr>
            <w:r>
              <w:rPr>
                <w:b/>
                <w:sz w:val="16"/>
                <w:szCs w:val="16"/>
              </w:rPr>
              <w:t>Fizički pristup objektima</w:t>
            </w:r>
            <w:r>
              <w:rPr>
                <w:sz w:val="16"/>
              </w:rPr>
              <w:t xml:space="preserve">. </w:t>
            </w:r>
            <w:r>
              <w:rPr>
                <w:sz w:val="16"/>
                <w:szCs w:val="16"/>
              </w:rPr>
              <w:t>Microsoft ograničava pristup objektima u kojima se nalaze informacioni sistemi koji obrađuju Klijentove podatke ili Podatke profesionalnih usluga na identifikovane ovlašćene osobe.</w:t>
            </w:r>
          </w:p>
          <w:p w14:paraId="6121A4AE" w14:textId="56E0AA45" w:rsidR="006A13BF" w:rsidRPr="00FC77AC" w:rsidRDefault="006A13BF" w:rsidP="003452D9">
            <w:pPr>
              <w:pStyle w:val="ProductList-Body"/>
              <w:spacing w:after="120"/>
            </w:pPr>
            <w:r>
              <w:rPr>
                <w:b/>
                <w:sz w:val="16"/>
                <w:szCs w:val="16"/>
              </w:rPr>
              <w:t>Fizički pristup komponentama</w:t>
            </w:r>
            <w:r>
              <w:rPr>
                <w:sz w:val="16"/>
              </w:rPr>
              <w:t xml:space="preserve">. </w:t>
            </w:r>
            <w:r>
              <w:rPr>
                <w:sz w:val="16"/>
                <w:szCs w:val="16"/>
              </w:rPr>
              <w:t xml:space="preserve">Microsoft vodi evidenciju o dolaznim i odlaznim medijumima koji sadrže Klijentove podatke ili Podatke profesionalnih usluga, uključujući tip medijuma, ovlašćenog pošiljaoca/primaoce, datum i vreme, </w:t>
            </w:r>
            <w:r w:rsidR="00F160E9">
              <w:rPr>
                <w:sz w:val="16"/>
                <w:szCs w:val="16"/>
              </w:rPr>
              <w:br/>
            </w:r>
            <w:r>
              <w:rPr>
                <w:sz w:val="16"/>
                <w:szCs w:val="16"/>
              </w:rPr>
              <w:t>broj medijuma i tipove takvih podataka koje sadrže.</w:t>
            </w:r>
          </w:p>
          <w:p w14:paraId="62B78B3D" w14:textId="77777777" w:rsidR="006A13BF" w:rsidRPr="00FC77AC" w:rsidRDefault="006A13BF" w:rsidP="003452D9">
            <w:pPr>
              <w:pStyle w:val="ProductList-Body"/>
              <w:spacing w:after="120"/>
            </w:pPr>
            <w:r>
              <w:rPr>
                <w:b/>
                <w:sz w:val="16"/>
                <w:szCs w:val="16"/>
              </w:rPr>
              <w:t>Zaštita od prekida</w:t>
            </w:r>
            <w:r>
              <w:rPr>
                <w:sz w:val="16"/>
              </w:rPr>
              <w:t xml:space="preserve">. </w:t>
            </w:r>
            <w:r>
              <w:rPr>
                <w:sz w:val="16"/>
                <w:szCs w:val="16"/>
              </w:rPr>
              <w:t>Microsoft koristi različite standardne sisteme prihvaćene u industriji za zaštitu od gubitka podataka usled prekida u snabdevanju električnom energijom ili prekida veze.</w:t>
            </w:r>
          </w:p>
          <w:p w14:paraId="36658FCF" w14:textId="5AE4FA2C" w:rsidR="006A13BF" w:rsidRPr="000720BF" w:rsidRDefault="006A13BF" w:rsidP="003452D9">
            <w:pPr>
              <w:pStyle w:val="ProductList-Body"/>
              <w:spacing w:after="120"/>
              <w:rPr>
                <w:sz w:val="16"/>
                <w:szCs w:val="16"/>
              </w:rPr>
            </w:pPr>
            <w:r>
              <w:rPr>
                <w:b/>
                <w:sz w:val="16"/>
                <w:szCs w:val="16"/>
              </w:rPr>
              <w:t>Odlaganje komponente</w:t>
            </w:r>
            <w:r>
              <w:rPr>
                <w:sz w:val="16"/>
              </w:rPr>
              <w:t xml:space="preserve">. </w:t>
            </w:r>
            <w:r>
              <w:rPr>
                <w:sz w:val="16"/>
                <w:szCs w:val="16"/>
              </w:rPr>
              <w:t>Microsoft koristi industrijske standardne procese za brisanje Klijentovih podataka i Podataka profesionalnih usluga kada oni više nisu potrebni.</w:t>
            </w:r>
          </w:p>
        </w:tc>
      </w:tr>
      <w:tr w:rsidR="00510995" w14:paraId="180324AA" w14:textId="77777777" w:rsidTr="003452D9">
        <w:tc>
          <w:tcPr>
            <w:tcW w:w="2610" w:type="dxa"/>
            <w:tcBorders>
              <w:bottom w:val="single" w:sz="4" w:space="0" w:color="auto"/>
            </w:tcBorders>
            <w:vAlign w:val="center"/>
          </w:tcPr>
          <w:p w14:paraId="5AD6846E" w14:textId="490A696C" w:rsidR="006A13BF" w:rsidRPr="00231971" w:rsidRDefault="006A13BF" w:rsidP="003452D9">
            <w:pPr>
              <w:pStyle w:val="ProductList-Body"/>
              <w:spacing w:after="120"/>
              <w:rPr>
                <w:sz w:val="16"/>
                <w:szCs w:val="16"/>
              </w:rPr>
            </w:pPr>
            <w:r>
              <w:rPr>
                <w:sz w:val="16"/>
                <w:szCs w:val="16"/>
              </w:rPr>
              <w:t xml:space="preserve">Upravljanje komunikacijama </w:t>
            </w:r>
            <w:r w:rsidR="00407E97">
              <w:rPr>
                <w:sz w:val="16"/>
                <w:szCs w:val="16"/>
              </w:rPr>
              <w:t>I </w:t>
            </w:r>
            <w:r>
              <w:rPr>
                <w:sz w:val="16"/>
                <w:szCs w:val="16"/>
              </w:rPr>
              <w:t>operacijama</w:t>
            </w:r>
          </w:p>
        </w:tc>
        <w:tc>
          <w:tcPr>
            <w:tcW w:w="8190" w:type="dxa"/>
            <w:tcBorders>
              <w:bottom w:val="single" w:sz="4" w:space="0" w:color="auto"/>
            </w:tcBorders>
          </w:tcPr>
          <w:p w14:paraId="72A34F7E" w14:textId="5EF3489F" w:rsidR="006A13BF" w:rsidRPr="00FC77AC" w:rsidRDefault="006A13BF" w:rsidP="003452D9">
            <w:pPr>
              <w:pStyle w:val="ProductList-Body"/>
              <w:spacing w:after="120"/>
            </w:pPr>
            <w:r>
              <w:rPr>
                <w:b/>
                <w:sz w:val="16"/>
                <w:szCs w:val="16"/>
              </w:rPr>
              <w:t>Operativne smernice</w:t>
            </w:r>
            <w:r>
              <w:rPr>
                <w:sz w:val="16"/>
                <w:szCs w:val="16"/>
              </w:rPr>
              <w:t>. Microsoft ima bezbednosne dokumente koji opisuju njegove mere bezbednosti i relevantne procedure i odgovornosti osoblja koje ima pristup Klijentovim podacima i Podacima profesionalnih usluga.</w:t>
            </w:r>
          </w:p>
          <w:p w14:paraId="7E2D8550" w14:textId="77777777" w:rsidR="006A13BF" w:rsidRPr="00FC77AC" w:rsidRDefault="006A13BF" w:rsidP="003452D9">
            <w:pPr>
              <w:pStyle w:val="ProductList-Body"/>
              <w:spacing w:after="120"/>
            </w:pPr>
            <w:r>
              <w:rPr>
                <w:b/>
                <w:sz w:val="16"/>
                <w:szCs w:val="16"/>
              </w:rPr>
              <w:t>Procedure za spasavanje podataka</w:t>
            </w:r>
          </w:p>
          <w:p w14:paraId="336047AC" w14:textId="1BD6ED7A" w:rsidR="006A13BF" w:rsidRPr="00FC77AC" w:rsidRDefault="006A13BF" w:rsidP="003452D9">
            <w:pPr>
              <w:pStyle w:val="ProductList-Body"/>
              <w:spacing w:after="120"/>
              <w:ind w:left="162" w:hanging="162"/>
            </w:pPr>
            <w:r>
              <w:rPr>
                <w:sz w:val="16"/>
                <w:szCs w:val="16"/>
              </w:rPr>
              <w:t>-</w:t>
            </w:r>
            <w:r>
              <w:rPr>
                <w:sz w:val="16"/>
                <w:szCs w:val="16"/>
              </w:rPr>
              <w:tab/>
              <w:t>Microsoft redovno, ali ni u kom slučaju ređe od jednom nedeljno (osim u slučaju da tokom tog perioda podaci nisu ažurirani), pravi više kopija Klijentovih podataka pomoću kojih se Klijentovi podaci i Podaci profesionalnih usluga mogu oporaviti.</w:t>
            </w:r>
          </w:p>
          <w:p w14:paraId="0FAA63D5" w14:textId="6AB6D8C7" w:rsidR="006A13BF" w:rsidRPr="00FC77AC" w:rsidRDefault="006A13BF" w:rsidP="003452D9">
            <w:pPr>
              <w:pStyle w:val="ProductList-Body"/>
              <w:spacing w:after="120"/>
              <w:ind w:left="162" w:hanging="162"/>
            </w:pPr>
            <w:r>
              <w:rPr>
                <w:sz w:val="16"/>
                <w:szCs w:val="16"/>
              </w:rPr>
              <w:t>-</w:t>
            </w:r>
            <w:r>
              <w:rPr>
                <w:sz w:val="16"/>
                <w:szCs w:val="16"/>
              </w:rPr>
              <w:tab/>
              <w:t>Microsoft skladišti kopije Klijentovih podataka i Podataka profesionalnih usluga i procedure za oporavak podataka na</w:t>
            </w:r>
            <w:r w:rsidR="00F160E9">
              <w:rPr>
                <w:sz w:val="16"/>
                <w:szCs w:val="16"/>
              </w:rPr>
              <w:t> </w:t>
            </w:r>
            <w:r>
              <w:rPr>
                <w:sz w:val="16"/>
                <w:szCs w:val="16"/>
              </w:rPr>
              <w:t xml:space="preserve">lokaciji koja se razlikuje od one na kojoj se nalazi primarna računarska oprema koja obrađuje Klijentove podatke </w:t>
            </w:r>
            <w:r w:rsidR="00F160E9">
              <w:rPr>
                <w:sz w:val="16"/>
                <w:szCs w:val="16"/>
              </w:rPr>
              <w:t>I </w:t>
            </w:r>
            <w:r>
              <w:rPr>
                <w:sz w:val="16"/>
                <w:szCs w:val="16"/>
              </w:rPr>
              <w:t>Podatke profesionalnih usluga.</w:t>
            </w:r>
          </w:p>
          <w:p w14:paraId="16C4ADC2" w14:textId="0CFC3974" w:rsidR="006A13BF" w:rsidRPr="00FC77AC" w:rsidRDefault="006A13BF" w:rsidP="003452D9">
            <w:pPr>
              <w:pStyle w:val="ProductList-Body"/>
              <w:spacing w:after="120"/>
              <w:ind w:left="162" w:hanging="162"/>
            </w:pPr>
            <w:r>
              <w:rPr>
                <w:sz w:val="16"/>
                <w:szCs w:val="16"/>
              </w:rPr>
              <w:t>-</w:t>
            </w:r>
            <w:r>
              <w:rPr>
                <w:sz w:val="16"/>
                <w:szCs w:val="16"/>
              </w:rPr>
              <w:tab/>
              <w:t>Microsoft primenjuje određene procedure koje regulišu pristup kopijama Klijentovih podataka i Podataka profesionalnih usluga.</w:t>
            </w:r>
          </w:p>
          <w:p w14:paraId="124ABAFB" w14:textId="5E77ED8B" w:rsidR="006A13BF" w:rsidRPr="00FC77AC" w:rsidRDefault="006A13BF" w:rsidP="003452D9">
            <w:pPr>
              <w:pStyle w:val="ProductList-Body"/>
              <w:spacing w:after="120"/>
              <w:ind w:left="162" w:hanging="162"/>
            </w:pPr>
            <w:r>
              <w:rPr>
                <w:sz w:val="16"/>
                <w:szCs w:val="16"/>
              </w:rPr>
              <w:t>-</w:t>
            </w:r>
            <w:r>
              <w:rPr>
                <w:sz w:val="16"/>
                <w:szCs w:val="16"/>
              </w:rPr>
              <w:tab/>
              <w:t>Microsoft pregleda procedure za oporavak podataka najmanje jednom u šest meseci, osim procedura za oporavak podataka za Profesionalne usluge i za Azure usluge za državne institucije, koje se pregledaju jednom u dvanaest meseci.</w:t>
            </w:r>
          </w:p>
          <w:p w14:paraId="57F3D7F2" w14:textId="77777777" w:rsidR="006A13BF" w:rsidRPr="00FC77AC" w:rsidRDefault="006A13BF" w:rsidP="003452D9">
            <w:pPr>
              <w:pStyle w:val="ProductList-Body"/>
              <w:spacing w:after="120"/>
              <w:ind w:left="162" w:hanging="162"/>
            </w:pPr>
            <w:r>
              <w:rPr>
                <w:sz w:val="16"/>
                <w:szCs w:val="16"/>
              </w:rPr>
              <w:t>-</w:t>
            </w:r>
            <w:r>
              <w:rPr>
                <w:sz w:val="16"/>
                <w:szCs w:val="16"/>
              </w:rPr>
              <w:tab/>
              <w:t>Microsoft evidentira pokušaje vraćanja podataka, uključujući i odgovornu osobu, opis vraćenih podataka i gde je to moguće, odgovornu osobu i podatke koji (ako postoje) su morali ručno da se unesu u procesu vraćanja podataka.</w:t>
            </w:r>
          </w:p>
          <w:p w14:paraId="40B0318F" w14:textId="4334BDF4" w:rsidR="006A13BF" w:rsidRPr="00FC77AC" w:rsidRDefault="006A13BF" w:rsidP="003452D9">
            <w:pPr>
              <w:pStyle w:val="ProductList-Body"/>
              <w:spacing w:after="120"/>
            </w:pPr>
            <w:r>
              <w:rPr>
                <w:b/>
                <w:sz w:val="16"/>
                <w:szCs w:val="16"/>
              </w:rPr>
              <w:t>Zlonamerni softver</w:t>
            </w:r>
            <w:r>
              <w:rPr>
                <w:sz w:val="16"/>
                <w:szCs w:val="16"/>
              </w:rPr>
              <w:t>. Microsoft ima kontrole za zaštitu od malvera kojima se sprečava da zlonamerni softver neovlašćeno pristupa Klijentovim podacima i Podacima profesionalnih usluga, uključujući zlonamerni softver koji potiče sa javnih mreža.</w:t>
            </w:r>
          </w:p>
          <w:p w14:paraId="426A2233" w14:textId="77777777" w:rsidR="006A13BF" w:rsidRPr="00FC77AC" w:rsidRDefault="006A13BF" w:rsidP="003452D9">
            <w:pPr>
              <w:pStyle w:val="ProductList-Body"/>
              <w:spacing w:after="120"/>
            </w:pPr>
            <w:r>
              <w:rPr>
                <w:b/>
                <w:sz w:val="16"/>
                <w:szCs w:val="16"/>
              </w:rPr>
              <w:t>Podaci van granica</w:t>
            </w:r>
          </w:p>
          <w:p w14:paraId="7CAEE3E7" w14:textId="596816ED" w:rsidR="006A13BF" w:rsidRPr="00FC77AC" w:rsidRDefault="006A13BF" w:rsidP="003452D9">
            <w:pPr>
              <w:pStyle w:val="ProductList-Body"/>
              <w:spacing w:after="120"/>
              <w:ind w:left="162" w:hanging="162"/>
            </w:pPr>
            <w:r>
              <w:rPr>
                <w:sz w:val="16"/>
                <w:szCs w:val="16"/>
              </w:rPr>
              <w:t>-</w:t>
            </w:r>
            <w:r>
              <w:rPr>
                <w:sz w:val="16"/>
                <w:szCs w:val="16"/>
              </w:rPr>
              <w:tab/>
              <w:t>Microsoft šifruje, ili omogućava Klijentu da šifruje, Klijentove podatke i Podatke profesionalnih usluga koji se prenose preko javnih mreža.</w:t>
            </w:r>
          </w:p>
          <w:p w14:paraId="5C6A0BE7" w14:textId="09446169" w:rsidR="006A13BF" w:rsidRPr="00FC77AC" w:rsidRDefault="006A13BF" w:rsidP="003452D9">
            <w:pPr>
              <w:pStyle w:val="ProductList-Body"/>
              <w:spacing w:after="120"/>
              <w:ind w:left="162" w:hanging="162"/>
            </w:pPr>
            <w:r>
              <w:rPr>
                <w:sz w:val="16"/>
                <w:szCs w:val="16"/>
              </w:rPr>
              <w:t>-</w:t>
            </w:r>
            <w:r>
              <w:rPr>
                <w:sz w:val="16"/>
                <w:szCs w:val="16"/>
              </w:rPr>
              <w:tab/>
              <w:t>Microsoft ograničava pristup Klijentovim podacima i Podacima profesionalnih usluga koji se nalaze na medijumima koji se iznose iz objekata.</w:t>
            </w:r>
          </w:p>
          <w:p w14:paraId="6B5787D7" w14:textId="1F458867" w:rsidR="006A13BF" w:rsidRPr="000720BF" w:rsidRDefault="006A13BF" w:rsidP="003452D9">
            <w:pPr>
              <w:pStyle w:val="ProductList-Body"/>
              <w:spacing w:after="120"/>
              <w:rPr>
                <w:sz w:val="16"/>
                <w:szCs w:val="16"/>
              </w:rPr>
            </w:pPr>
            <w:r>
              <w:rPr>
                <w:b/>
                <w:sz w:val="16"/>
                <w:szCs w:val="16"/>
              </w:rPr>
              <w:t>Evidentiranje događaja</w:t>
            </w:r>
            <w:r>
              <w:rPr>
                <w:sz w:val="16"/>
                <w:szCs w:val="16"/>
              </w:rPr>
              <w:t>. Microsoft evidentira ili omogućava Klijentu da evidentira, pristupa i koristi informacione sisteme koji sadrže Klijentove podatke ili Podatke profesionalnih usluga, tako što registruje ID pristupa, vreme pristupa, da li je dobijeno ili odbijeno ovlašćenje, kao i relevantne aktivnosti.</w:t>
            </w:r>
          </w:p>
        </w:tc>
      </w:tr>
      <w:tr w:rsidR="00510995" w:rsidRPr="00DE516F"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t>Kontrola pristupa</w:t>
            </w:r>
          </w:p>
        </w:tc>
        <w:tc>
          <w:tcPr>
            <w:tcW w:w="8190" w:type="dxa"/>
            <w:tcBorders>
              <w:top w:val="single" w:sz="4" w:space="0" w:color="auto"/>
              <w:left w:val="single" w:sz="4" w:space="0" w:color="auto"/>
              <w:bottom w:val="single" w:sz="4" w:space="0" w:color="auto"/>
              <w:right w:val="single" w:sz="4" w:space="0" w:color="auto"/>
            </w:tcBorders>
          </w:tcPr>
          <w:p w14:paraId="2D8D4B5D" w14:textId="541DD8FD" w:rsidR="006A13BF" w:rsidRPr="00FC77AC" w:rsidRDefault="006A13BF" w:rsidP="003452D9">
            <w:pPr>
              <w:pStyle w:val="ProductList-Body"/>
              <w:spacing w:after="120"/>
            </w:pPr>
            <w:r>
              <w:rPr>
                <w:b/>
                <w:sz w:val="16"/>
                <w:szCs w:val="16"/>
              </w:rPr>
              <w:t>Smernice pristupa</w:t>
            </w:r>
            <w:r>
              <w:rPr>
                <w:sz w:val="16"/>
                <w:szCs w:val="16"/>
              </w:rPr>
              <w:t>. Microsoft evidentira bezbednosne privilegije pojedinaca koji imaju pristup Klijentovim podacima ili Podacima profesionalnih usluga.</w:t>
            </w:r>
          </w:p>
          <w:p w14:paraId="2090F4FF" w14:textId="77777777" w:rsidR="006A13BF" w:rsidRPr="00FC77AC" w:rsidRDefault="006A13BF" w:rsidP="003452D9">
            <w:pPr>
              <w:pStyle w:val="ProductList-Body"/>
              <w:spacing w:after="120"/>
            </w:pPr>
            <w:r>
              <w:rPr>
                <w:b/>
                <w:sz w:val="16"/>
                <w:szCs w:val="16"/>
              </w:rPr>
              <w:t>Ovlašćenje za pristup</w:t>
            </w:r>
          </w:p>
          <w:p w14:paraId="741395AD" w14:textId="15D35C4D" w:rsidR="006A13BF" w:rsidRPr="00FC77AC" w:rsidRDefault="006A13BF" w:rsidP="003452D9">
            <w:pPr>
              <w:pStyle w:val="ProductList-Body"/>
              <w:spacing w:after="120"/>
              <w:ind w:left="162" w:hanging="162"/>
            </w:pPr>
            <w:r>
              <w:rPr>
                <w:sz w:val="16"/>
                <w:szCs w:val="16"/>
              </w:rPr>
              <w:t>-</w:t>
            </w:r>
            <w:r>
              <w:rPr>
                <w:sz w:val="16"/>
                <w:szCs w:val="16"/>
              </w:rPr>
              <w:tab/>
              <w:t xml:space="preserve">Microsoft vodi i ažurira evidenciju o osoblju ovlašćenom za pristup Microsoft sistemima koji sadrže Klijentove podatke </w:t>
            </w:r>
            <w:r w:rsidR="00E850C5">
              <w:rPr>
                <w:sz w:val="16"/>
                <w:szCs w:val="16"/>
              </w:rPr>
              <w:t>I </w:t>
            </w:r>
            <w:r>
              <w:rPr>
                <w:sz w:val="16"/>
                <w:szCs w:val="16"/>
              </w:rPr>
              <w:t>Podatke profesionalnih usluga.</w:t>
            </w:r>
          </w:p>
          <w:p w14:paraId="2E621326" w14:textId="77777777" w:rsidR="006A13BF" w:rsidRPr="00FC77AC" w:rsidRDefault="006A13BF" w:rsidP="003452D9">
            <w:pPr>
              <w:pStyle w:val="ProductList-Body"/>
              <w:spacing w:after="120"/>
              <w:ind w:left="162" w:hanging="162"/>
            </w:pPr>
            <w:r>
              <w:rPr>
                <w:sz w:val="16"/>
                <w:szCs w:val="16"/>
              </w:rPr>
              <w:t>-</w:t>
            </w:r>
            <w:r>
              <w:rPr>
                <w:sz w:val="16"/>
                <w:szCs w:val="16"/>
              </w:rPr>
              <w:tab/>
              <w:t>Microsoft deaktivira akreditive za potvrdu identiteta koji nisu korišćeni u periodu od najmanje šest meseci.</w:t>
            </w:r>
          </w:p>
          <w:p w14:paraId="038551AE" w14:textId="77777777" w:rsidR="006A13BF" w:rsidRPr="00FC77AC" w:rsidRDefault="006A13BF" w:rsidP="003452D9">
            <w:pPr>
              <w:pStyle w:val="ProductList-Body"/>
              <w:spacing w:after="120"/>
              <w:ind w:left="162" w:hanging="162"/>
            </w:pPr>
            <w:r>
              <w:rPr>
                <w:sz w:val="16"/>
                <w:szCs w:val="16"/>
              </w:rPr>
              <w:t>-</w:t>
            </w:r>
            <w:r>
              <w:rPr>
                <w:sz w:val="16"/>
                <w:szCs w:val="16"/>
              </w:rPr>
              <w:tab/>
              <w:t xml:space="preserve">Microsoft identifikuje članove osoblja koji mogu da daju, menjaju ili uskraćuju ovlašćeni pristup podacima i resursima. </w:t>
            </w:r>
          </w:p>
          <w:p w14:paraId="2C9B2E85" w14:textId="04BC950C" w:rsidR="006A13BF" w:rsidRPr="00FC77AC" w:rsidRDefault="006A13BF" w:rsidP="003452D9">
            <w:pPr>
              <w:pStyle w:val="ProductList-Body"/>
              <w:spacing w:after="120"/>
              <w:ind w:left="162" w:hanging="162"/>
            </w:pPr>
            <w:r>
              <w:rPr>
                <w:sz w:val="16"/>
                <w:szCs w:val="16"/>
              </w:rPr>
              <w:t>-</w:t>
            </w:r>
            <w:r>
              <w:rPr>
                <w:sz w:val="16"/>
                <w:szCs w:val="16"/>
              </w:rPr>
              <w:tab/>
              <w:t>Microsoft vodi računa o tome da, u slučaju da više osoba ima pristup sistemima koji sadrže Klijentove podatke i Podatke profesionalnih usluga, te osobe imaju zasebne identifikatore/podatke za prijavu.</w:t>
            </w:r>
          </w:p>
          <w:p w14:paraId="58546188" w14:textId="77777777" w:rsidR="006A13BF" w:rsidRPr="00FC77AC" w:rsidRDefault="006A13BF" w:rsidP="003452D9">
            <w:pPr>
              <w:pStyle w:val="ProductList-Body"/>
              <w:spacing w:after="120"/>
            </w:pPr>
            <w:r>
              <w:rPr>
                <w:b/>
                <w:sz w:val="16"/>
                <w:szCs w:val="16"/>
              </w:rPr>
              <w:t>Najmanje privilegija</w:t>
            </w:r>
          </w:p>
          <w:p w14:paraId="382E879B" w14:textId="6636C3A0" w:rsidR="006A13BF" w:rsidRPr="00FC77AC" w:rsidRDefault="006A13BF" w:rsidP="003452D9">
            <w:pPr>
              <w:pStyle w:val="ProductList-Body"/>
              <w:spacing w:after="120"/>
              <w:ind w:left="162" w:hanging="162"/>
            </w:pPr>
            <w:r>
              <w:rPr>
                <w:sz w:val="16"/>
                <w:szCs w:val="16"/>
              </w:rPr>
              <w:t>-</w:t>
            </w:r>
            <w:r>
              <w:rPr>
                <w:sz w:val="16"/>
                <w:szCs w:val="16"/>
              </w:rPr>
              <w:tab/>
              <w:t>Osoblju za tehničku podršku je pristup Klijentovim podacima i Podacima profesionalnih usluga dozvoljen samo po</w:t>
            </w:r>
            <w:r w:rsidR="00A35A9B">
              <w:rPr>
                <w:sz w:val="16"/>
                <w:szCs w:val="16"/>
              </w:rPr>
              <w:t> </w:t>
            </w:r>
            <w:r>
              <w:rPr>
                <w:sz w:val="16"/>
                <w:szCs w:val="16"/>
              </w:rPr>
              <w:t xml:space="preserve">potrebi. </w:t>
            </w:r>
          </w:p>
          <w:p w14:paraId="6C15200B" w14:textId="5DFBD11A" w:rsidR="006A13BF" w:rsidRPr="00FC77AC" w:rsidRDefault="006A13BF" w:rsidP="003452D9">
            <w:pPr>
              <w:pStyle w:val="ProductList-Body"/>
              <w:spacing w:after="120"/>
              <w:ind w:left="162" w:hanging="162"/>
            </w:pPr>
            <w:r>
              <w:rPr>
                <w:sz w:val="16"/>
                <w:szCs w:val="16"/>
              </w:rPr>
              <w:t>-</w:t>
            </w:r>
            <w:r>
              <w:rPr>
                <w:sz w:val="16"/>
                <w:szCs w:val="16"/>
              </w:rPr>
              <w:tab/>
              <w:t xml:space="preserve">Microsoft omogućava pristup Klijentovim podacima i Podacima profesionalnih usluga isključivo osobama kojima </w:t>
            </w:r>
            <w:r w:rsidR="00A35A9B">
              <w:rPr>
                <w:sz w:val="16"/>
                <w:szCs w:val="16"/>
              </w:rPr>
              <w:br/>
            </w:r>
            <w:r>
              <w:rPr>
                <w:sz w:val="16"/>
                <w:szCs w:val="16"/>
              </w:rPr>
              <w:t>je taj pristup potreban da bi mogli da obavljaju posao.</w:t>
            </w:r>
          </w:p>
          <w:p w14:paraId="017B44EE" w14:textId="77777777" w:rsidR="006A13BF" w:rsidRPr="00FC77AC" w:rsidRDefault="006A13BF" w:rsidP="003452D9">
            <w:pPr>
              <w:pStyle w:val="ProductList-Body"/>
              <w:spacing w:after="120"/>
            </w:pPr>
            <w:r>
              <w:rPr>
                <w:b/>
                <w:sz w:val="16"/>
                <w:szCs w:val="16"/>
              </w:rPr>
              <w:t>Integritet i poverljivost</w:t>
            </w:r>
          </w:p>
          <w:p w14:paraId="7110068B" w14:textId="77777777" w:rsidR="006A13BF" w:rsidRPr="00FC77AC" w:rsidRDefault="006A13BF" w:rsidP="003452D9">
            <w:pPr>
              <w:pStyle w:val="ProductList-Body"/>
              <w:spacing w:after="120"/>
              <w:ind w:left="162" w:hanging="162"/>
            </w:pPr>
            <w:r>
              <w:rPr>
                <w:sz w:val="16"/>
                <w:szCs w:val="16"/>
              </w:rPr>
              <w:t>-</w:t>
            </w:r>
            <w:r>
              <w:rPr>
                <w:sz w:val="16"/>
                <w:szCs w:val="16"/>
              </w:rPr>
              <w:tab/>
              <w:t>Microsoft nalaže Microsoft osoblju da onemogućava administrativne sesije kada napušta prostorije koje Microsoft kontroliše ili kada se računari na neki drugi način ostavljaju bez nadzora.</w:t>
            </w:r>
          </w:p>
          <w:p w14:paraId="0ED80985" w14:textId="77777777" w:rsidR="006A13BF" w:rsidRPr="00FC77AC" w:rsidRDefault="006A13BF" w:rsidP="003452D9">
            <w:pPr>
              <w:pStyle w:val="ProductList-Body"/>
              <w:spacing w:after="120"/>
              <w:ind w:left="162" w:hanging="162"/>
            </w:pPr>
            <w:r>
              <w:rPr>
                <w:sz w:val="16"/>
                <w:szCs w:val="16"/>
              </w:rPr>
              <w:t>-</w:t>
            </w:r>
            <w:r>
              <w:rPr>
                <w:sz w:val="16"/>
                <w:szCs w:val="16"/>
              </w:rPr>
              <w:tab/>
              <w:t>Microsoft skladišti lozinke na način koji ih čini nerazumljivim dok važe.</w:t>
            </w:r>
          </w:p>
          <w:p w14:paraId="10F1FE79" w14:textId="77777777" w:rsidR="006A13BF" w:rsidRPr="00FC77AC" w:rsidRDefault="006A13BF" w:rsidP="003452D9">
            <w:pPr>
              <w:pStyle w:val="ProductList-Body"/>
              <w:spacing w:after="120"/>
            </w:pPr>
            <w:r>
              <w:rPr>
                <w:b/>
                <w:sz w:val="16"/>
                <w:szCs w:val="16"/>
              </w:rPr>
              <w:t>Provera identiteta</w:t>
            </w:r>
          </w:p>
          <w:p w14:paraId="2EBC228D" w14:textId="77777777" w:rsidR="006A13BF" w:rsidRPr="00FC77AC" w:rsidRDefault="006A13BF" w:rsidP="003452D9">
            <w:pPr>
              <w:pStyle w:val="ProductList-Body"/>
              <w:spacing w:after="120"/>
              <w:ind w:left="162" w:hanging="162"/>
            </w:pPr>
            <w:r>
              <w:rPr>
                <w:sz w:val="16"/>
                <w:szCs w:val="16"/>
              </w:rPr>
              <w:t>-</w:t>
            </w:r>
            <w:r>
              <w:rPr>
                <w:sz w:val="16"/>
                <w:szCs w:val="16"/>
              </w:rPr>
              <w:tab/>
              <w:t>Microsoft koristi industrijski standardne prakse za identifikaciju i potvrdu identiteta korisnika koji pokušavaju da pristupe informacionim sistemima.</w:t>
            </w:r>
          </w:p>
          <w:p w14:paraId="028656B7" w14:textId="77777777" w:rsidR="006A13BF" w:rsidRPr="007A0FA7" w:rsidRDefault="006A13BF" w:rsidP="003452D9">
            <w:pPr>
              <w:pStyle w:val="ProductList-Body"/>
              <w:spacing w:after="120"/>
              <w:ind w:left="162" w:hanging="162"/>
              <w:rPr>
                <w:lang w:val="it-IT"/>
              </w:rPr>
            </w:pPr>
            <w:r w:rsidRPr="007A0FA7">
              <w:rPr>
                <w:sz w:val="16"/>
                <w:szCs w:val="16"/>
                <w:lang w:val="it-IT"/>
              </w:rPr>
              <w:t>-</w:t>
            </w:r>
            <w:r w:rsidRPr="007A0FA7">
              <w:rPr>
                <w:sz w:val="16"/>
                <w:szCs w:val="16"/>
                <w:lang w:val="it-IT"/>
              </w:rPr>
              <w:tab/>
              <w:t>Ako su mehanizmi potvrde identiteta zasnovani na lozinkama, Microsoft zahteva da se lozinke redovno obnavljaju.</w:t>
            </w:r>
          </w:p>
          <w:p w14:paraId="76B955A3" w14:textId="77777777" w:rsidR="006A13BF" w:rsidRPr="007A0FA7" w:rsidRDefault="006A13BF" w:rsidP="003452D9">
            <w:pPr>
              <w:pStyle w:val="ProductList-Body"/>
              <w:spacing w:after="120"/>
              <w:ind w:left="162" w:hanging="162"/>
              <w:rPr>
                <w:lang w:val="it-IT"/>
              </w:rPr>
            </w:pPr>
            <w:r w:rsidRPr="007A0FA7">
              <w:rPr>
                <w:sz w:val="16"/>
                <w:szCs w:val="16"/>
                <w:lang w:val="it-IT"/>
              </w:rPr>
              <w:t>-</w:t>
            </w:r>
            <w:r w:rsidRPr="007A0FA7">
              <w:rPr>
                <w:sz w:val="16"/>
                <w:szCs w:val="16"/>
                <w:lang w:val="it-IT"/>
              </w:rPr>
              <w:tab/>
              <w:t>Ako su mehanizmi potvrde identiteta zasnovani na lozinkama, Microsoft zahteva da se lozinke sastoje od najmanje osam znakova.</w:t>
            </w:r>
          </w:p>
          <w:p w14:paraId="3F174009" w14:textId="77777777" w:rsidR="006A13BF" w:rsidRPr="007A0FA7" w:rsidRDefault="006A13BF" w:rsidP="003452D9">
            <w:pPr>
              <w:pStyle w:val="ProductList-Body"/>
              <w:spacing w:after="120"/>
              <w:ind w:left="162" w:hanging="162"/>
              <w:rPr>
                <w:lang w:val="it-IT"/>
              </w:rPr>
            </w:pPr>
            <w:r w:rsidRPr="007A0FA7">
              <w:rPr>
                <w:sz w:val="16"/>
                <w:szCs w:val="16"/>
                <w:lang w:val="it-IT"/>
              </w:rPr>
              <w:t>-</w:t>
            </w:r>
            <w:r w:rsidRPr="007A0FA7">
              <w:rPr>
                <w:sz w:val="16"/>
                <w:szCs w:val="16"/>
                <w:lang w:val="it-IT"/>
              </w:rPr>
              <w:tab/>
              <w:t>Microsoft vodi računa o tome da se deaktivirani ili istekli identifikatori ne daju drugim osobama.</w:t>
            </w:r>
          </w:p>
          <w:p w14:paraId="7A006060" w14:textId="77777777" w:rsidR="006A13BF" w:rsidRPr="007A0FA7" w:rsidRDefault="006A13BF" w:rsidP="003452D9">
            <w:pPr>
              <w:pStyle w:val="ProductList-Body"/>
              <w:spacing w:after="120"/>
              <w:ind w:left="162" w:hanging="162"/>
              <w:rPr>
                <w:lang w:val="it-IT"/>
              </w:rPr>
            </w:pPr>
            <w:r w:rsidRPr="007A0FA7">
              <w:rPr>
                <w:sz w:val="16"/>
                <w:szCs w:val="16"/>
                <w:lang w:val="it-IT"/>
              </w:rPr>
              <w:t>-</w:t>
            </w:r>
            <w:r w:rsidRPr="007A0FA7">
              <w:rPr>
                <w:sz w:val="16"/>
                <w:szCs w:val="16"/>
                <w:lang w:val="it-IT"/>
              </w:rPr>
              <w:tab/>
              <w:t>Microsoft nadgleda, ili omogućava Klijentu da nadgleda, ponovljene pokušaje dobijanja pristupa informacionim sistemima pomoću nevažeće lozinke.</w:t>
            </w:r>
          </w:p>
          <w:p w14:paraId="7B7E2B2C" w14:textId="77777777" w:rsidR="006A13BF" w:rsidRPr="007A0FA7" w:rsidRDefault="006A13BF" w:rsidP="003452D9">
            <w:pPr>
              <w:pStyle w:val="ProductList-Body"/>
              <w:spacing w:after="120"/>
              <w:ind w:left="162" w:hanging="162"/>
              <w:rPr>
                <w:lang w:val="it-IT"/>
              </w:rPr>
            </w:pPr>
            <w:r w:rsidRPr="007A0FA7">
              <w:rPr>
                <w:sz w:val="16"/>
                <w:szCs w:val="16"/>
                <w:lang w:val="it-IT"/>
              </w:rPr>
              <w:t>-</w:t>
            </w:r>
            <w:r w:rsidRPr="007A0FA7">
              <w:rPr>
                <w:sz w:val="16"/>
                <w:szCs w:val="16"/>
                <w:lang w:val="it-IT"/>
              </w:rPr>
              <w:tab/>
              <w:t>Microsoft primenjuje industrijski standardne procedure za deaktivaciju lozinki koje su oštećene ili nenamerno otkrivene.</w:t>
            </w:r>
          </w:p>
          <w:p w14:paraId="324B3132" w14:textId="77777777" w:rsidR="006A13BF" w:rsidRPr="007A0FA7" w:rsidRDefault="006A13BF" w:rsidP="003452D9">
            <w:pPr>
              <w:pStyle w:val="ProductList-Body"/>
              <w:spacing w:after="120"/>
              <w:ind w:left="162" w:hanging="162"/>
              <w:rPr>
                <w:lang w:val="it-IT"/>
              </w:rPr>
            </w:pPr>
            <w:r w:rsidRPr="007A0FA7">
              <w:rPr>
                <w:sz w:val="16"/>
                <w:szCs w:val="16"/>
                <w:lang w:val="it-IT"/>
              </w:rPr>
              <w:t>-</w:t>
            </w:r>
            <w:r w:rsidRPr="007A0FA7">
              <w:rPr>
                <w:sz w:val="16"/>
                <w:szCs w:val="16"/>
                <w:lang w:val="it-IT"/>
              </w:rPr>
              <w:tab/>
              <w:t>Microsoft koristi industrijski standardne prakse za zaštitu lozinki, uključujući prakse osmišljene sa ciljem da održe poverljivost i integritet lozinki kada se dodele i distribuiraju, kao i tokom skladištenja.</w:t>
            </w:r>
          </w:p>
          <w:p w14:paraId="09AB0889" w14:textId="269DF757" w:rsidR="006A13BF" w:rsidRPr="007A0FA7" w:rsidRDefault="006A13BF" w:rsidP="003452D9">
            <w:pPr>
              <w:pStyle w:val="ProductList-Body"/>
              <w:spacing w:after="120"/>
              <w:rPr>
                <w:sz w:val="16"/>
                <w:szCs w:val="16"/>
                <w:lang w:val="it-IT"/>
              </w:rPr>
            </w:pPr>
            <w:r w:rsidRPr="007A0FA7">
              <w:rPr>
                <w:b/>
                <w:sz w:val="16"/>
                <w:szCs w:val="16"/>
                <w:lang w:val="it-IT"/>
              </w:rPr>
              <w:t>Dizajniranje mreže</w:t>
            </w:r>
            <w:r w:rsidRPr="007A0FA7">
              <w:rPr>
                <w:sz w:val="16"/>
                <w:szCs w:val="16"/>
                <w:lang w:val="it-IT"/>
              </w:rPr>
              <w:t>. Microsoft ima kontrole kojima se osobama onemogućava da preuzmu prava pristupa koja im nisu dodeljena, radi dobijanja pristupa Klijentovim podacima ili Podacima profesionalnih usluga kojima nisu ovlašćene da pristupaju.</w:t>
            </w:r>
          </w:p>
        </w:tc>
      </w:tr>
      <w:tr w:rsidR="00510995" w:rsidRPr="00DE516F" w14:paraId="32803E14" w14:textId="77777777" w:rsidTr="003452D9">
        <w:tc>
          <w:tcPr>
            <w:tcW w:w="2610" w:type="dxa"/>
            <w:tcBorders>
              <w:top w:val="single" w:sz="4" w:space="0" w:color="auto"/>
            </w:tcBorders>
            <w:vAlign w:val="center"/>
          </w:tcPr>
          <w:p w14:paraId="37C02935" w14:textId="77777777" w:rsidR="006A13BF" w:rsidRPr="007A0FA7" w:rsidRDefault="006A13BF" w:rsidP="003452D9">
            <w:pPr>
              <w:pStyle w:val="ProductList-Body"/>
              <w:spacing w:after="120"/>
              <w:rPr>
                <w:sz w:val="16"/>
                <w:szCs w:val="16"/>
                <w:lang w:val="it-IT"/>
              </w:rPr>
            </w:pPr>
            <w:r w:rsidRPr="007A0FA7">
              <w:rPr>
                <w:sz w:val="16"/>
                <w:szCs w:val="16"/>
                <w:lang w:val="it-IT"/>
              </w:rPr>
              <w:t>Upravljanje incidentima vezanim za bezbednost informacija</w:t>
            </w:r>
          </w:p>
        </w:tc>
        <w:tc>
          <w:tcPr>
            <w:tcW w:w="8190" w:type="dxa"/>
            <w:tcBorders>
              <w:top w:val="single" w:sz="4" w:space="0" w:color="auto"/>
            </w:tcBorders>
          </w:tcPr>
          <w:p w14:paraId="61F9AF91" w14:textId="77777777" w:rsidR="006A13BF" w:rsidRPr="007A0FA7" w:rsidRDefault="006A13BF" w:rsidP="00C35BD5">
            <w:pPr>
              <w:pStyle w:val="ProductList-Body"/>
              <w:keepNext/>
              <w:spacing w:after="120"/>
              <w:rPr>
                <w:lang w:val="it-IT"/>
              </w:rPr>
            </w:pPr>
            <w:r w:rsidRPr="007A0FA7">
              <w:rPr>
                <w:b/>
                <w:sz w:val="16"/>
                <w:szCs w:val="16"/>
                <w:lang w:val="it-IT"/>
              </w:rPr>
              <w:t>Proces odgovaranja na incidente</w:t>
            </w:r>
          </w:p>
          <w:p w14:paraId="42D146C3" w14:textId="77777777" w:rsidR="006A13BF" w:rsidRPr="007A0FA7" w:rsidRDefault="006A13BF" w:rsidP="003452D9">
            <w:pPr>
              <w:pStyle w:val="ProductList-Body"/>
              <w:spacing w:after="120"/>
              <w:ind w:left="162" w:hanging="162"/>
              <w:rPr>
                <w:lang w:val="it-IT"/>
              </w:rPr>
            </w:pPr>
            <w:r w:rsidRPr="007A0FA7">
              <w:rPr>
                <w:sz w:val="16"/>
                <w:szCs w:val="16"/>
                <w:lang w:val="it-IT"/>
              </w:rPr>
              <w:t>-</w:t>
            </w:r>
            <w:r w:rsidRPr="007A0FA7">
              <w:rPr>
                <w:sz w:val="16"/>
                <w:szCs w:val="16"/>
                <w:lang w:val="it-IT"/>
              </w:rPr>
              <w:tab/>
              <w:t xml:space="preserve">Microsoft evidentira kršenja bezbednosti tako što navodi opis kršenja, period, posledice kršenja, ime osobe koja je kršenje prijavila, osobu kojoj je ono prijavljeno, kao i </w:t>
            </w:r>
            <w:r w:rsidRPr="007A0FA7">
              <w:rPr>
                <w:color w:val="000000" w:themeColor="text1"/>
                <w:sz w:val="16"/>
                <w:lang w:val="it-IT"/>
              </w:rPr>
              <w:t>proceduru za oporavak podataka.</w:t>
            </w:r>
          </w:p>
          <w:p w14:paraId="71946EB2" w14:textId="77777777" w:rsidR="006A13BF" w:rsidRPr="007A0FA7" w:rsidRDefault="006A13BF" w:rsidP="003452D9">
            <w:pPr>
              <w:pStyle w:val="ProductList-Body"/>
              <w:spacing w:after="120"/>
              <w:ind w:left="162" w:hanging="162"/>
              <w:rPr>
                <w:lang w:val="it-IT"/>
              </w:rPr>
            </w:pPr>
            <w:r w:rsidRPr="007A0FA7">
              <w:rPr>
                <w:color w:val="000000" w:themeColor="text1"/>
                <w:sz w:val="16"/>
                <w:szCs w:val="16"/>
                <w:lang w:val="it-IT"/>
              </w:rPr>
              <w:t>-</w:t>
            </w:r>
            <w:r w:rsidRPr="007A0FA7">
              <w:rPr>
                <w:color w:val="000000" w:themeColor="text1"/>
                <w:sz w:val="16"/>
                <w:szCs w:val="16"/>
                <w:lang w:val="it-IT"/>
              </w:rPr>
              <w:tab/>
              <w:t>Za svaki bezbednosni proboj koji predstavlja Bezbednosni incident, Microsoft će odmah poslati obaveštenje (kao što je opisano u gorenavedenom odeljku „Obaveštenje o bezbednosnom incidentu“) bez neosnovanog odlaganja, a u svakom slučaju u roku od 72 sata</w:t>
            </w:r>
            <w:r w:rsidRPr="007A0FA7">
              <w:rPr>
                <w:iCs/>
                <w:color w:val="000000" w:themeColor="text1"/>
                <w:sz w:val="16"/>
                <w:szCs w:val="16"/>
                <w:lang w:val="it-IT"/>
              </w:rPr>
              <w:t>.</w:t>
            </w:r>
          </w:p>
          <w:p w14:paraId="666783EB" w14:textId="63E96616" w:rsidR="006A13BF" w:rsidRPr="007A0FA7" w:rsidRDefault="006A13BF" w:rsidP="003452D9">
            <w:pPr>
              <w:pStyle w:val="ProductList-Body"/>
              <w:spacing w:after="120"/>
              <w:ind w:left="162" w:hanging="162"/>
              <w:rPr>
                <w:lang w:val="it-IT"/>
              </w:rPr>
            </w:pPr>
            <w:r w:rsidRPr="007A0FA7">
              <w:rPr>
                <w:color w:val="000000" w:themeColor="text1"/>
                <w:sz w:val="16"/>
                <w:lang w:val="it-IT"/>
              </w:rPr>
              <w:t>-</w:t>
            </w:r>
            <w:r w:rsidRPr="007A0FA7">
              <w:rPr>
                <w:color w:val="000000" w:themeColor="text1"/>
                <w:sz w:val="16"/>
                <w:lang w:val="it-IT"/>
              </w:rPr>
              <w:tab/>
              <w:t>Microsoft prati</w:t>
            </w:r>
            <w:r w:rsidRPr="007A0FA7">
              <w:rPr>
                <w:color w:val="000000" w:themeColor="text1"/>
                <w:sz w:val="16"/>
                <w:szCs w:val="16"/>
                <w:lang w:val="it-IT"/>
              </w:rPr>
              <w:t xml:space="preserve">, ili omogućava </w:t>
            </w:r>
            <w:r w:rsidRPr="007A0FA7">
              <w:rPr>
                <w:sz w:val="16"/>
                <w:szCs w:val="16"/>
                <w:lang w:val="it-IT"/>
              </w:rPr>
              <w:t>Klijentu da prati, otkrivanje Podataka profesionalnih usluga, uključujući podatke koji su otkriveni, osobu kojoj su otkriveni i vreme otkrivanja.</w:t>
            </w:r>
          </w:p>
          <w:p w14:paraId="2C3CC5E2" w14:textId="77777777" w:rsidR="006A13BF" w:rsidRPr="007A0FA7" w:rsidRDefault="006A13BF" w:rsidP="003452D9">
            <w:pPr>
              <w:pStyle w:val="ProductList-Body"/>
              <w:spacing w:after="120"/>
              <w:rPr>
                <w:sz w:val="16"/>
                <w:szCs w:val="16"/>
                <w:lang w:val="it-IT"/>
              </w:rPr>
            </w:pPr>
            <w:r w:rsidRPr="007A0FA7">
              <w:rPr>
                <w:b/>
                <w:sz w:val="16"/>
                <w:szCs w:val="16"/>
                <w:lang w:val="it-IT"/>
              </w:rPr>
              <w:t>Nadgledanje usluge</w:t>
            </w:r>
            <w:r w:rsidRPr="007A0FA7">
              <w:rPr>
                <w:sz w:val="16"/>
                <w:szCs w:val="16"/>
                <w:lang w:val="it-IT"/>
              </w:rPr>
              <w:t>. Microsoftovo bezbednosno osoblje verifikuje evidenciju najmanje jednom u šest meseci kako bi po potrebi predložilo postupke za oporavak.</w:t>
            </w:r>
          </w:p>
        </w:tc>
      </w:tr>
      <w:tr w:rsidR="005E5A7A"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Upravljanje održavanjem operativnosti</w:t>
            </w:r>
          </w:p>
        </w:tc>
        <w:tc>
          <w:tcPr>
            <w:tcW w:w="8190" w:type="dxa"/>
          </w:tcPr>
          <w:p w14:paraId="5D54C4F3" w14:textId="4CEC27AF" w:rsidR="006A13BF" w:rsidRPr="00FC77AC" w:rsidRDefault="006A13BF" w:rsidP="003452D9">
            <w:pPr>
              <w:pStyle w:val="ProductList-Body"/>
              <w:spacing w:after="120"/>
              <w:ind w:left="162" w:hanging="162"/>
            </w:pPr>
            <w:r>
              <w:rPr>
                <w:sz w:val="16"/>
                <w:szCs w:val="16"/>
              </w:rPr>
              <w:t>-</w:t>
            </w:r>
            <w:r>
              <w:rPr>
                <w:sz w:val="16"/>
                <w:szCs w:val="16"/>
              </w:rPr>
              <w:tab/>
              <w:t>Microsoft primenjuje planove u hitnim slučajevima i kontingencijske planove za objekte u kojima se nalaze Microsoft informacioni sistemi koji obrađuju Lične podatke ili Podatke profesionalnih usluga.</w:t>
            </w:r>
          </w:p>
          <w:p w14:paraId="181482E9" w14:textId="2A2DF7DA" w:rsidR="006A13BF" w:rsidRPr="000720BF" w:rsidRDefault="006A13BF" w:rsidP="003452D9">
            <w:pPr>
              <w:pStyle w:val="ProductList-Body"/>
              <w:spacing w:after="120"/>
              <w:ind w:left="162" w:hanging="162"/>
              <w:rPr>
                <w:sz w:val="16"/>
                <w:szCs w:val="16"/>
              </w:rPr>
            </w:pPr>
            <w:r>
              <w:rPr>
                <w:sz w:val="16"/>
                <w:szCs w:val="16"/>
              </w:rPr>
              <w:t>-</w:t>
            </w:r>
            <w:r>
              <w:rPr>
                <w:sz w:val="16"/>
                <w:szCs w:val="16"/>
              </w:rPr>
              <w:tab/>
              <w:t>Redundantno skladište korporacije Microsoft i njene procedure za oporavak podataka osmišljene su sa ciljem da rekonstruišu Klijentove podatke i Podatke profesionalnih usluga u prvobitno stanje ili u poslednje replicirano stanje iz</w:t>
            </w:r>
            <w:r w:rsidR="0023047F">
              <w:rPr>
                <w:sz w:val="16"/>
                <w:szCs w:val="16"/>
              </w:rPr>
              <w:t> </w:t>
            </w:r>
            <w:r>
              <w:rPr>
                <w:sz w:val="16"/>
                <w:szCs w:val="16"/>
              </w:rPr>
              <w:t>perioda pre nego što su izgubljeni ili uništeni.</w:t>
            </w:r>
          </w:p>
        </w:tc>
      </w:tr>
    </w:tbl>
    <w:p w14:paraId="169292B0" w14:textId="77777777" w:rsidR="006A13BF" w:rsidRPr="00FC77AC" w:rsidRDefault="006A13BF" w:rsidP="006A13BF">
      <w:pPr>
        <w:pStyle w:val="ProductList-Body"/>
        <w:spacing w:after="120"/>
      </w:pPr>
    </w:p>
    <w:p w14:paraId="10122163" w14:textId="77777777" w:rsidR="006A13BF" w:rsidRPr="00FC77AC" w:rsidRDefault="007C7460" w:rsidP="006A13BF">
      <w:pPr>
        <w:pStyle w:val="ProductList-Body"/>
        <w:shd w:val="clear" w:color="auto" w:fill="A6A6A6" w:themeFill="background1" w:themeFillShade="A6"/>
        <w:spacing w:after="120"/>
        <w:jc w:val="right"/>
      </w:pPr>
      <w:hyperlink w:anchor="TableofContents" w:tooltip="Sadržaj" w:history="1">
        <w:r w:rsidR="00FC72B7">
          <w:rPr>
            <w:rStyle w:val="Hyperlink"/>
            <w:sz w:val="16"/>
            <w:szCs w:val="16"/>
          </w:rPr>
          <w:t>Sadržaj</w:t>
        </w:r>
      </w:hyperlink>
      <w:r w:rsidR="00FC72B7">
        <w:rPr>
          <w:sz w:val="16"/>
          <w:szCs w:val="16"/>
        </w:rPr>
        <w:t xml:space="preserve"> / </w:t>
      </w:r>
      <w:hyperlink w:anchor="GeneralTerms" w:tooltip="Opšti uslovi" w:history="1">
        <w:r w:rsidR="00FC72B7">
          <w:rPr>
            <w:rStyle w:val="Hyperlink"/>
            <w:sz w:val="16"/>
            <w:szCs w:val="16"/>
          </w:rPr>
          <w:t>Opšti uslovi</w:t>
        </w:r>
      </w:hyperlink>
    </w:p>
    <w:p w14:paraId="22979654" w14:textId="77777777" w:rsidR="006A13BF" w:rsidRPr="00FC77AC"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67417BA5" w14:textId="50E33472" w:rsidR="00AA349D" w:rsidRPr="00FC77AC" w:rsidRDefault="00AA349D" w:rsidP="00AA349D">
      <w:pPr>
        <w:pStyle w:val="ProductList-SectionHeading"/>
        <w:spacing w:after="120"/>
        <w:outlineLvl w:val="0"/>
      </w:pPr>
      <w:bookmarkStart w:id="164" w:name="_Toc125010170"/>
      <w:bookmarkStart w:id="165" w:name="_Toc8395062"/>
      <w:bookmarkStart w:id="166" w:name="_Toc6563850"/>
      <w:bookmarkStart w:id="167" w:name="_Toc21617071"/>
      <w:bookmarkStart w:id="168" w:name="_Toc26972866"/>
      <w:r>
        <w:t>Dodatak B – Lica na koja se odnose podaci i kategorije ličnih podataka</w:t>
      </w:r>
      <w:bookmarkEnd w:id="164"/>
    </w:p>
    <w:bookmarkEnd w:id="165"/>
    <w:bookmarkEnd w:id="166"/>
    <w:bookmarkEnd w:id="167"/>
    <w:bookmarkEnd w:id="168"/>
    <w:p w14:paraId="4F8010D3" w14:textId="7F124DCF" w:rsidR="00AA349D" w:rsidRPr="00FC77AC" w:rsidRDefault="00AA349D" w:rsidP="00AA349D">
      <w:pPr>
        <w:pStyle w:val="ProductList-Body"/>
      </w:pPr>
    </w:p>
    <w:p w14:paraId="0CCE4AB9" w14:textId="19D2BDB2" w:rsidR="00AA349D" w:rsidRPr="00FC77AC" w:rsidRDefault="00AA349D" w:rsidP="00AA349D">
      <w:pPr>
        <w:pStyle w:val="ProductList-Body"/>
        <w:spacing w:after="120"/>
      </w:pPr>
      <w:r>
        <w:rPr>
          <w:b/>
        </w:rPr>
        <w:t>Lica na koja se odnose podaci</w:t>
      </w:r>
      <w:r>
        <w:t>: Osobe na koje se podaci odnose obuhvataju predstavnike i krajnje korisnike Klijenta, uključujući Klijentove zaposlene, ugovarače, saradnike i klijente. Osobe na koje se podaci odnose mogu da obuhvataju i pojedince koji pokušavaju da saopšte ili prenesu</w:t>
      </w:r>
      <w:r w:rsidR="0023047F">
        <w:t> </w:t>
      </w:r>
      <w:r>
        <w:t xml:space="preserve">lične informacije korisnicima usluga koje pruža Microsoft. </w:t>
      </w:r>
      <w:r>
        <w:rPr>
          <w:rFonts w:cstheme="minorHAnsi"/>
          <w:szCs w:val="18"/>
        </w:rPr>
        <w:t xml:space="preserve">Microsoft potvrđuje, u zavisnosti od Klijentovog korišćenja Proizvoda i Usluga, </w:t>
      </w:r>
      <w:r w:rsidR="0023047F">
        <w:rPr>
          <w:rFonts w:cstheme="minorHAnsi"/>
          <w:szCs w:val="18"/>
        </w:rPr>
        <w:br/>
      </w:r>
      <w:r>
        <w:rPr>
          <w:rFonts w:cstheme="minorHAnsi"/>
          <w:szCs w:val="18"/>
        </w:rPr>
        <w:t>da Klijent može odlučiti da uključi lične podatke bilo koje od sledećih kategorija lica na koja se odnose podaci u lične podatke:</w:t>
      </w:r>
    </w:p>
    <w:p w14:paraId="4ABB461E" w14:textId="77777777" w:rsidR="00AD025B" w:rsidRPr="007A0FA7" w:rsidRDefault="00AD025B" w:rsidP="00AD025B">
      <w:pPr>
        <w:pStyle w:val="ListParagraph"/>
        <w:numPr>
          <w:ilvl w:val="0"/>
          <w:numId w:val="9"/>
        </w:numPr>
        <w:spacing w:after="120" w:line="240" w:lineRule="auto"/>
        <w:contextualSpacing w:val="0"/>
        <w:rPr>
          <w:lang w:val="it-IT"/>
        </w:rPr>
      </w:pPr>
      <w:r w:rsidRPr="007A0FA7">
        <w:rPr>
          <w:rFonts w:eastAsia="Times New Roman" w:cstheme="minorHAnsi"/>
          <w:color w:val="212121"/>
          <w:sz w:val="18"/>
          <w:szCs w:val="18"/>
          <w:lang w:val="it-IT"/>
        </w:rPr>
        <w:t>zaposleni, ugovarači i privremeni radnici (trenutni, bivši i budući) Klijenta;</w:t>
      </w:r>
    </w:p>
    <w:p w14:paraId="0D7DB94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Zavisni elementi navedenog iznad;</w:t>
      </w:r>
    </w:p>
    <w:p w14:paraId="2B38A99D"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Klijentovi saradnici/kontakt osobe Izvoznika podataka (fizičke osobe) ili zaposleni, ugovarači ili privremeni radnici saradnika pravnog lica/kontakt osobe (trenutne, buduće ili bivše);</w:t>
      </w:r>
    </w:p>
    <w:p w14:paraId="37CFABF3"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korisnici (npr. stranke, klijenti, pacijenti, posetioci itd.) i druga lica na koja se odnose podaci i koja su korisnici usluga Klijenta;</w:t>
      </w:r>
    </w:p>
    <w:p w14:paraId="350460CB"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partneri, zainteresovane strane ili pojedinci koji aktivno sarađuju, komuniciraju ili na neki drugi način stupaju u interakciju sa zaposlenima Klijenta i/ili koriste alatke za komunikaciju poput aplikacija i veb sajtova koje obezbeđuje Klijent;</w:t>
      </w:r>
    </w:p>
    <w:p w14:paraId="04022B95"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Zainteresovane strane ili pojedinci koji pasivno stupaju u interakciju sa Klijentom (npr. jer su predmet istrage odnosno istraživanja ili se pominju u dokumentima odnosno korespondenciji koju je poslao Klijent ili koja je njemu upućena);</w:t>
      </w:r>
    </w:p>
    <w:p w14:paraId="624EB2D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Maloletna lica; ili</w:t>
      </w:r>
    </w:p>
    <w:p w14:paraId="002EE4E8" w14:textId="77777777" w:rsidR="00AD025B" w:rsidRPr="007A0FA7" w:rsidRDefault="00AD025B" w:rsidP="00AD025B">
      <w:pPr>
        <w:pStyle w:val="ListParagraph"/>
        <w:numPr>
          <w:ilvl w:val="0"/>
          <w:numId w:val="9"/>
        </w:numPr>
        <w:spacing w:after="120" w:line="240" w:lineRule="auto"/>
        <w:contextualSpacing w:val="0"/>
        <w:rPr>
          <w:lang w:val="it-IT"/>
        </w:rPr>
      </w:pPr>
      <w:r w:rsidRPr="007A0FA7">
        <w:rPr>
          <w:rFonts w:eastAsia="Times New Roman" w:cstheme="minorHAnsi"/>
          <w:color w:val="212121"/>
          <w:sz w:val="18"/>
          <w:szCs w:val="18"/>
          <w:lang w:val="it-IT"/>
        </w:rPr>
        <w:t>Stručna lica sa profesionalnim privilegijama (npr. lekari, advokati, notari, verski radnici itd.).</w:t>
      </w:r>
    </w:p>
    <w:p w14:paraId="2014DE8F" w14:textId="753BFC5F" w:rsidR="00AA349D" w:rsidRPr="007A0FA7" w:rsidRDefault="00AA349D" w:rsidP="00AA349D">
      <w:pPr>
        <w:pStyle w:val="ProductList-Body"/>
        <w:spacing w:after="120"/>
        <w:rPr>
          <w:lang w:val="it-IT"/>
        </w:rPr>
      </w:pPr>
      <w:r w:rsidRPr="007A0FA7">
        <w:rPr>
          <w:b/>
          <w:lang w:val="it-IT"/>
        </w:rPr>
        <w:t>Kategorije podataka</w:t>
      </w:r>
      <w:r w:rsidRPr="007A0FA7">
        <w:rPr>
          <w:lang w:val="it-IT"/>
        </w:rPr>
        <w:t>: Lični podaci koji se prenose koji su obuhvaćeni e-poštom, dokumentima i drugima podacima u elektronskoj formi u kontekstu Proizvoda i Usluga.</w:t>
      </w:r>
      <w:r w:rsidR="00F85DC4">
        <w:rPr>
          <w:lang w:val="it-IT"/>
        </w:rPr>
        <w:t xml:space="preserve"> </w:t>
      </w:r>
      <w:r w:rsidRPr="007A0FA7">
        <w:rPr>
          <w:rFonts w:eastAsia="Times New Roman" w:cstheme="minorHAnsi"/>
          <w:color w:val="212121"/>
          <w:szCs w:val="18"/>
          <w:lang w:val="it-IT"/>
        </w:rPr>
        <w:t>Microsoft potvrđuje da u zavisnosti od Klijentovog korišćenja Proizvoda i Usluga Klijent može odlučiti da uključi lične podatke bilo koje od sledećih kategorija u lične podatke:</w:t>
      </w:r>
    </w:p>
    <w:p w14:paraId="5BAAC82C" w14:textId="1DF69B7C" w:rsidR="00AA349D" w:rsidRPr="007A0FA7" w:rsidRDefault="00AA349D" w:rsidP="00AA349D">
      <w:pPr>
        <w:pStyle w:val="ListParagraph"/>
        <w:numPr>
          <w:ilvl w:val="0"/>
          <w:numId w:val="9"/>
        </w:numPr>
        <w:spacing w:after="120" w:line="240" w:lineRule="auto"/>
        <w:contextualSpacing w:val="0"/>
        <w:rPr>
          <w:lang w:val="it-IT"/>
        </w:rPr>
      </w:pPr>
      <w:r w:rsidRPr="007A0FA7">
        <w:rPr>
          <w:rFonts w:eastAsia="Times New Roman" w:cstheme="minorHAnsi"/>
          <w:color w:val="212121"/>
          <w:sz w:val="18"/>
          <w:szCs w:val="18"/>
          <w:lang w:val="it-IT"/>
        </w:rPr>
        <w:t>Osnovne lične podatke (npr. mesto rođenja, naziv ulice i kućni broj (adresa), poštanski broj, mesto prebivališta, državu prebivališta, broj</w:t>
      </w:r>
      <w:r w:rsidR="00C06676">
        <w:rPr>
          <w:rFonts w:eastAsia="Times New Roman" w:cstheme="minorHAnsi"/>
          <w:color w:val="212121"/>
          <w:sz w:val="18"/>
          <w:szCs w:val="18"/>
          <w:lang w:val="it-IT"/>
        </w:rPr>
        <w:t> </w:t>
      </w:r>
      <w:r w:rsidRPr="007A0FA7">
        <w:rPr>
          <w:rFonts w:eastAsia="Times New Roman" w:cstheme="minorHAnsi"/>
          <w:color w:val="212121"/>
          <w:sz w:val="18"/>
          <w:szCs w:val="18"/>
          <w:lang w:val="it-IT"/>
        </w:rPr>
        <w:t>mobilnog telefona, ime, prezime, inicijale, adresu e-pošte, pol, datum rođenja) uključujući osnovne lične podatke o članovima porodice i</w:t>
      </w:r>
      <w:r w:rsidR="0023047F">
        <w:rPr>
          <w:rFonts w:eastAsia="Times New Roman" w:cstheme="minorHAnsi"/>
          <w:color w:val="212121"/>
          <w:sz w:val="18"/>
          <w:szCs w:val="18"/>
          <w:lang w:val="it-IT"/>
        </w:rPr>
        <w:t> </w:t>
      </w:r>
      <w:r w:rsidRPr="007A0FA7">
        <w:rPr>
          <w:rFonts w:eastAsia="Times New Roman" w:cstheme="minorHAnsi"/>
          <w:color w:val="212121"/>
          <w:sz w:val="18"/>
          <w:szCs w:val="18"/>
          <w:lang w:val="it-IT"/>
        </w:rPr>
        <w:t>deci;</w:t>
      </w:r>
    </w:p>
    <w:p w14:paraId="41CE30FA" w14:textId="77777777" w:rsidR="00AA349D" w:rsidRPr="007A0FA7" w:rsidRDefault="00AA349D" w:rsidP="00AA349D">
      <w:pPr>
        <w:pStyle w:val="ListParagraph"/>
        <w:numPr>
          <w:ilvl w:val="0"/>
          <w:numId w:val="9"/>
        </w:numPr>
        <w:spacing w:after="120" w:line="240" w:lineRule="auto"/>
        <w:contextualSpacing w:val="0"/>
        <w:rPr>
          <w:lang w:val="it-IT"/>
        </w:rPr>
      </w:pPr>
      <w:r w:rsidRPr="007A0FA7">
        <w:rPr>
          <w:rFonts w:eastAsia="Times New Roman" w:cstheme="minorHAnsi"/>
          <w:color w:val="212121"/>
          <w:sz w:val="18"/>
          <w:szCs w:val="18"/>
          <w:lang w:val="it-IT"/>
        </w:rPr>
        <w:t>Podatke za potvrdu identiteta (npr. korisničko ime, lozinku ili PIN kod, bezbednosno pitanje, dnevnik nadzora);</w:t>
      </w:r>
    </w:p>
    <w:p w14:paraId="1E39BD5D" w14:textId="77777777" w:rsidR="00AA349D" w:rsidRPr="007A0FA7" w:rsidRDefault="00AA349D" w:rsidP="00AA349D">
      <w:pPr>
        <w:pStyle w:val="ListParagraph"/>
        <w:numPr>
          <w:ilvl w:val="0"/>
          <w:numId w:val="9"/>
        </w:numPr>
        <w:spacing w:after="120" w:line="240" w:lineRule="auto"/>
        <w:contextualSpacing w:val="0"/>
        <w:rPr>
          <w:lang w:val="it-IT"/>
        </w:rPr>
      </w:pPr>
      <w:r w:rsidRPr="007A0FA7">
        <w:rPr>
          <w:rFonts w:eastAsia="Times New Roman" w:cstheme="minorHAnsi"/>
          <w:color w:val="212121"/>
          <w:sz w:val="18"/>
          <w:szCs w:val="18"/>
          <w:lang w:val="it-IT"/>
        </w:rPr>
        <w:t>Informacije o kontakt osobama (npr. adrese, adrese e-pošte, telefonske brojeve, identifikatore društvenih mreža, detalje o kontakt osobi za hitne slučajeve);</w:t>
      </w:r>
    </w:p>
    <w:p w14:paraId="28226AC2" w14:textId="41561CBB" w:rsidR="00AA349D" w:rsidRPr="007A0FA7" w:rsidRDefault="00AA349D" w:rsidP="00AA349D">
      <w:pPr>
        <w:pStyle w:val="ListParagraph"/>
        <w:numPr>
          <w:ilvl w:val="0"/>
          <w:numId w:val="9"/>
        </w:numPr>
        <w:spacing w:after="120" w:line="240" w:lineRule="auto"/>
        <w:contextualSpacing w:val="0"/>
        <w:rPr>
          <w:lang w:val="it-IT"/>
        </w:rPr>
      </w:pPr>
      <w:r w:rsidRPr="007A0FA7">
        <w:rPr>
          <w:rFonts w:eastAsia="Times New Roman" w:cstheme="minorHAnsi"/>
          <w:color w:val="212121"/>
          <w:sz w:val="18"/>
          <w:szCs w:val="18"/>
          <w:lang w:val="it-IT"/>
        </w:rPr>
        <w:t>Jedinstvene identifikacione brojeve ili potpise (npr. lični identifikacioni broj, broj bankovnog računa, broj pasoša ili lične karte, broj</w:t>
      </w:r>
      <w:r w:rsidR="0023047F">
        <w:rPr>
          <w:rFonts w:eastAsia="Times New Roman" w:cstheme="minorHAnsi"/>
          <w:color w:val="212121"/>
          <w:sz w:val="18"/>
          <w:szCs w:val="18"/>
          <w:lang w:val="it-IT"/>
        </w:rPr>
        <w:t> </w:t>
      </w:r>
      <w:r w:rsidRPr="007A0FA7">
        <w:rPr>
          <w:rFonts w:eastAsia="Times New Roman" w:cstheme="minorHAnsi"/>
          <w:color w:val="212121"/>
          <w:sz w:val="18"/>
          <w:szCs w:val="18"/>
          <w:lang w:val="it-IT"/>
        </w:rPr>
        <w:t>vozačke dozvole, podatke o registracijskoj tablici, IP adrese, broj zaposlenih, studentski broj, broj pacijenta, potpis, jedinstveni identifikator u kolačićima za praćenje ili sličnoj tehnologiji);</w:t>
      </w:r>
    </w:p>
    <w:p w14:paraId="4B66636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Pseudonimne identifikatore; </w:t>
      </w:r>
    </w:p>
    <w:p w14:paraId="31FF3DFB"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Podatke o finansijama i osiguranju (npr. broj osiguranja, naziv i broj bankovnog računa, naziv i broj kreditne kartice, broj fakture, prihod, vrstu osiguranja, ponašanje u vezi s plaćanjem, kreditnu sposobnost);</w:t>
      </w:r>
    </w:p>
    <w:p w14:paraId="27F9937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Komercijalne informacije (npr. istoriju kupovine, posebne ponude, podatke o pretplati, istoriju plaćanja);</w:t>
      </w:r>
    </w:p>
    <w:p w14:paraId="2C99ED94"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Biometrijske podatke (npr. DNK, otiske prstiju i podatke o skeniranju dužice oka); </w:t>
      </w:r>
    </w:p>
    <w:p w14:paraId="283C21F5"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Podatke o lokaciji (npr. ID mobilnog telefona, mrežne podatke geografske lokacije, lokaciju prema početku poziva / završetku poziva. Podatke o lokaciji dobijene putem korišćenja pristupnih tačaka za Wi-Fi);</w:t>
      </w:r>
    </w:p>
    <w:p w14:paraId="25EF69A8" w14:textId="77777777" w:rsidR="00AA349D" w:rsidRPr="007A0FA7" w:rsidRDefault="00AA349D" w:rsidP="00AA349D">
      <w:pPr>
        <w:pStyle w:val="ListParagraph"/>
        <w:numPr>
          <w:ilvl w:val="0"/>
          <w:numId w:val="9"/>
        </w:numPr>
        <w:spacing w:after="120" w:line="240" w:lineRule="auto"/>
        <w:contextualSpacing w:val="0"/>
        <w:rPr>
          <w:lang w:val="it-IT"/>
        </w:rPr>
      </w:pPr>
      <w:r w:rsidRPr="007A0FA7">
        <w:rPr>
          <w:rFonts w:eastAsia="Times New Roman" w:cstheme="minorHAnsi"/>
          <w:color w:val="212121"/>
          <w:sz w:val="18"/>
          <w:szCs w:val="18"/>
          <w:lang w:val="it-IT"/>
        </w:rPr>
        <w:t>Fotografije, video i audio zapise;</w:t>
      </w:r>
    </w:p>
    <w:p w14:paraId="6CB5079A" w14:textId="77777777" w:rsidR="00AA349D" w:rsidRPr="007A0FA7" w:rsidRDefault="00AA349D" w:rsidP="00AA349D">
      <w:pPr>
        <w:pStyle w:val="ListParagraph"/>
        <w:numPr>
          <w:ilvl w:val="0"/>
          <w:numId w:val="9"/>
        </w:numPr>
        <w:spacing w:after="120" w:line="240" w:lineRule="auto"/>
        <w:contextualSpacing w:val="0"/>
        <w:rPr>
          <w:lang w:val="it-IT"/>
        </w:rPr>
      </w:pPr>
      <w:r w:rsidRPr="007A0FA7">
        <w:rPr>
          <w:rFonts w:eastAsia="Times New Roman" w:cstheme="minorHAnsi"/>
          <w:color w:val="212121"/>
          <w:sz w:val="18"/>
          <w:szCs w:val="18"/>
          <w:lang w:val="it-IT"/>
        </w:rPr>
        <w:t>Aktivnost na internetu (npr. istoriju pregleda, istoriju pretrage, aktivnosti čitanja, gledanja televizije i slušanja radija);</w:t>
      </w:r>
    </w:p>
    <w:p w14:paraId="77F19A46" w14:textId="77777777" w:rsidR="00AA349D" w:rsidRPr="007A0FA7" w:rsidRDefault="00AA349D" w:rsidP="00AA349D">
      <w:pPr>
        <w:pStyle w:val="ListParagraph"/>
        <w:numPr>
          <w:ilvl w:val="0"/>
          <w:numId w:val="9"/>
        </w:numPr>
        <w:spacing w:after="120" w:line="240" w:lineRule="auto"/>
        <w:contextualSpacing w:val="0"/>
        <w:rPr>
          <w:lang w:val="it-IT"/>
        </w:rPr>
      </w:pPr>
      <w:r w:rsidRPr="007A0FA7">
        <w:rPr>
          <w:rFonts w:eastAsia="Times New Roman" w:cstheme="minorHAnsi"/>
          <w:color w:val="212121"/>
          <w:sz w:val="18"/>
          <w:szCs w:val="18"/>
          <w:lang w:val="it-IT"/>
        </w:rPr>
        <w:t>Identifikacione podatke uređaja (npr. broj IMEI, broj SIM kartice, MAC adresu);</w:t>
      </w:r>
    </w:p>
    <w:p w14:paraId="0AB86F09" w14:textId="77777777" w:rsidR="00AA349D" w:rsidRPr="007A0FA7" w:rsidRDefault="00AA349D" w:rsidP="00AA349D">
      <w:pPr>
        <w:pStyle w:val="ListParagraph"/>
        <w:numPr>
          <w:ilvl w:val="0"/>
          <w:numId w:val="9"/>
        </w:numPr>
        <w:spacing w:after="120" w:line="240" w:lineRule="auto"/>
        <w:contextualSpacing w:val="0"/>
        <w:rPr>
          <w:lang w:val="it-IT"/>
        </w:rPr>
      </w:pPr>
      <w:r w:rsidRPr="007A0FA7">
        <w:rPr>
          <w:rFonts w:eastAsia="Times New Roman" w:cstheme="minorHAnsi"/>
          <w:color w:val="212121"/>
          <w:sz w:val="18"/>
          <w:szCs w:val="18"/>
          <w:lang w:val="it-IT"/>
        </w:rPr>
        <w:t>Profilisanje (npr. na osnovu opaženog kriminalnog ili antisocijalnog ponašanja ili pseudonimnih profila na osnovu posećenih URL adresa, klikova, evidencije pregledanja, IP adresa, domena, instaliranih aplikacija ili profila koji se zasnivaju na marketinškim izborima);</w:t>
      </w:r>
    </w:p>
    <w:p w14:paraId="60886CA2" w14:textId="77777777" w:rsidR="00AA349D" w:rsidRPr="007A0FA7" w:rsidRDefault="00AA349D" w:rsidP="00AA349D">
      <w:pPr>
        <w:pStyle w:val="ListParagraph"/>
        <w:numPr>
          <w:ilvl w:val="0"/>
          <w:numId w:val="9"/>
        </w:numPr>
        <w:spacing w:after="120" w:line="240" w:lineRule="auto"/>
        <w:contextualSpacing w:val="0"/>
        <w:rPr>
          <w:lang w:val="it-IT"/>
        </w:rPr>
      </w:pPr>
      <w:r w:rsidRPr="007A0FA7">
        <w:rPr>
          <w:rFonts w:eastAsia="Times New Roman" w:cstheme="minorHAnsi"/>
          <w:color w:val="212121"/>
          <w:sz w:val="18"/>
          <w:szCs w:val="18"/>
          <w:lang w:val="it-IT"/>
        </w:rPr>
        <w:t>Podatke o ljudskim resursima i zapošljavanju (npr. podatke o statusu zaposlenja, podatke o zapošljavanju (poput radne biografije, istorije radnih odnosa, podataka o obrazovanju), podatke o poslu i položaju uključujući odrađene sate, procene i platu, podatke o radnoj dozvoli, dostupnost, uslove radnog odnosa, podatke o porezu, podatke o plaćanju, podatke o osiguranju i lokacije i organizacije);</w:t>
      </w:r>
    </w:p>
    <w:p w14:paraId="6CBC5DD0" w14:textId="77777777" w:rsidR="00AA349D" w:rsidRPr="007A0FA7" w:rsidRDefault="00AA349D" w:rsidP="00AA349D">
      <w:pPr>
        <w:pStyle w:val="ListParagraph"/>
        <w:numPr>
          <w:ilvl w:val="0"/>
          <w:numId w:val="9"/>
        </w:numPr>
        <w:spacing w:after="120" w:line="240" w:lineRule="auto"/>
        <w:contextualSpacing w:val="0"/>
        <w:rPr>
          <w:lang w:val="it-IT"/>
        </w:rPr>
      </w:pPr>
      <w:r w:rsidRPr="007A0FA7">
        <w:rPr>
          <w:rFonts w:eastAsia="Times New Roman" w:cstheme="minorHAnsi"/>
          <w:color w:val="212121"/>
          <w:sz w:val="18"/>
          <w:szCs w:val="18"/>
          <w:lang w:val="it-IT"/>
        </w:rPr>
        <w:t>Podatke o obrazovanju (npr. istoriju obrazovanja, trenutno obrazovanje, ocene i rezultate, najviši dostignuti stepen obrazovanja, poteškoće u učenju):</w:t>
      </w:r>
    </w:p>
    <w:p w14:paraId="1167E209" w14:textId="6F155EDB" w:rsidR="00AA349D" w:rsidRPr="007A0FA7" w:rsidRDefault="00AA349D" w:rsidP="00AA349D">
      <w:pPr>
        <w:pStyle w:val="ListParagraph"/>
        <w:numPr>
          <w:ilvl w:val="0"/>
          <w:numId w:val="9"/>
        </w:numPr>
        <w:spacing w:after="120" w:line="240" w:lineRule="auto"/>
        <w:contextualSpacing w:val="0"/>
        <w:rPr>
          <w:lang w:val="it-IT"/>
        </w:rPr>
      </w:pPr>
      <w:r w:rsidRPr="007A0FA7">
        <w:rPr>
          <w:rFonts w:eastAsia="Times New Roman" w:cstheme="minorHAnsi"/>
          <w:color w:val="212121"/>
          <w:sz w:val="18"/>
          <w:szCs w:val="18"/>
          <w:lang w:val="it-IT"/>
        </w:rPr>
        <w:t xml:space="preserve">Podatke o državljanstvu i prebivalištu (npr. državljanstvo, status naturalizacije, bračni status, nacionalnost, imigracioni status, </w:t>
      </w:r>
      <w:r w:rsidR="00B2566E">
        <w:rPr>
          <w:rFonts w:eastAsia="Times New Roman" w:cstheme="minorHAnsi"/>
          <w:color w:val="212121"/>
          <w:sz w:val="18"/>
          <w:szCs w:val="18"/>
          <w:lang w:val="it-IT"/>
        </w:rPr>
        <w:br/>
      </w:r>
      <w:r w:rsidRPr="007A0FA7">
        <w:rPr>
          <w:rFonts w:eastAsia="Times New Roman" w:cstheme="minorHAnsi"/>
          <w:color w:val="212121"/>
          <w:sz w:val="18"/>
          <w:szCs w:val="18"/>
          <w:lang w:val="it-IT"/>
        </w:rPr>
        <w:t xml:space="preserve">podatke o pasošu, podatke o prebivalištu ili radnoj dozvoli); </w:t>
      </w:r>
    </w:p>
    <w:p w14:paraId="59573548" w14:textId="77777777" w:rsidR="00AA349D" w:rsidRPr="007A0FA7" w:rsidRDefault="00AA349D" w:rsidP="00AA349D">
      <w:pPr>
        <w:pStyle w:val="ListParagraph"/>
        <w:numPr>
          <w:ilvl w:val="0"/>
          <w:numId w:val="9"/>
        </w:numPr>
        <w:spacing w:after="120" w:line="240" w:lineRule="auto"/>
        <w:contextualSpacing w:val="0"/>
        <w:rPr>
          <w:lang w:val="it-IT"/>
        </w:rPr>
      </w:pPr>
      <w:r w:rsidRPr="007A0FA7">
        <w:rPr>
          <w:rFonts w:eastAsia="Times New Roman" w:cstheme="minorHAnsi"/>
          <w:color w:val="212121"/>
          <w:sz w:val="18"/>
          <w:szCs w:val="18"/>
          <w:lang w:val="it-IT"/>
        </w:rPr>
        <w:t xml:space="preserve">Informacije koje se obrađuju radi izvršavanja zadatka koji se obavlja u interesu javnosti ili pri izvršavanju službenih ovlašćenja; </w:t>
      </w:r>
    </w:p>
    <w:p w14:paraId="01A3E5F9" w14:textId="6694B5EF" w:rsidR="00AA349D" w:rsidRPr="007A0FA7" w:rsidRDefault="00AA349D" w:rsidP="00AA349D">
      <w:pPr>
        <w:pStyle w:val="ListParagraph"/>
        <w:numPr>
          <w:ilvl w:val="0"/>
          <w:numId w:val="9"/>
        </w:numPr>
        <w:spacing w:after="120" w:line="240" w:lineRule="auto"/>
        <w:contextualSpacing w:val="0"/>
        <w:rPr>
          <w:lang w:val="it-IT"/>
        </w:rPr>
      </w:pPr>
      <w:r w:rsidRPr="007A0FA7">
        <w:rPr>
          <w:rFonts w:eastAsia="Times New Roman" w:cstheme="minorHAnsi"/>
          <w:color w:val="212121"/>
          <w:sz w:val="18"/>
          <w:szCs w:val="18"/>
          <w:lang w:val="it-IT"/>
        </w:rPr>
        <w:t>Posebne kategorije podataka (npr. rasno ili etničko poreklo, političke stavove, religijska ili filozofska uverenja, članstvo u sindikatu, genetske podatke, biometrijske podatke sa ciljem jedinstvene identifikacije fizičke osobe, podatke o zdravstvenom stanju, podatke o</w:t>
      </w:r>
      <w:r w:rsidR="00B2566E">
        <w:rPr>
          <w:rFonts w:eastAsia="Times New Roman" w:cstheme="minorHAnsi"/>
          <w:color w:val="212121"/>
          <w:sz w:val="18"/>
          <w:szCs w:val="18"/>
          <w:lang w:val="it-IT"/>
        </w:rPr>
        <w:t> </w:t>
      </w:r>
      <w:r w:rsidRPr="007A0FA7">
        <w:rPr>
          <w:rFonts w:eastAsia="Times New Roman" w:cstheme="minorHAnsi"/>
          <w:color w:val="212121"/>
          <w:sz w:val="18"/>
          <w:szCs w:val="18"/>
          <w:lang w:val="it-IT"/>
        </w:rPr>
        <w:t>polnom životu ili seksualnoj orijentaciji fizičke osobe, kaznenim presudama ili prekršajima); ili</w:t>
      </w:r>
    </w:p>
    <w:p w14:paraId="07BA3AA2" w14:textId="77777777" w:rsidR="00AA349D" w:rsidRPr="007A0FA7" w:rsidRDefault="00AA349D" w:rsidP="00AA349D">
      <w:pPr>
        <w:pStyle w:val="ListParagraph"/>
        <w:numPr>
          <w:ilvl w:val="0"/>
          <w:numId w:val="9"/>
        </w:numPr>
        <w:spacing w:after="120" w:line="240" w:lineRule="auto"/>
        <w:contextualSpacing w:val="0"/>
        <w:rPr>
          <w:lang w:val="it-IT"/>
        </w:rPr>
      </w:pPr>
      <w:r w:rsidRPr="007A0FA7">
        <w:rPr>
          <w:rFonts w:eastAsia="Times New Roman" w:cstheme="minorHAnsi"/>
          <w:color w:val="212121"/>
          <w:sz w:val="18"/>
          <w:szCs w:val="18"/>
          <w:lang w:val="it-IT"/>
        </w:rPr>
        <w:t>Bilo koje druge lične podatke navedene u Članu 4 GDPR-a.</w:t>
      </w:r>
    </w:p>
    <w:p w14:paraId="75698AE4" w14:textId="244A8EEC" w:rsidR="004D5D88" w:rsidRPr="007A0FA7" w:rsidRDefault="004D5D88">
      <w:pPr>
        <w:rPr>
          <w:lang w:val="it-IT"/>
        </w:rPr>
      </w:pPr>
      <w:r w:rsidRPr="007A0FA7">
        <w:rPr>
          <w:lang w:val="it-IT"/>
        </w:rPr>
        <w:br w:type="page"/>
      </w:r>
    </w:p>
    <w:p w14:paraId="6317350F" w14:textId="3973CE8D" w:rsidR="004D5D88" w:rsidRPr="007A0FA7" w:rsidRDefault="004D5D88" w:rsidP="004D5D88">
      <w:pPr>
        <w:pStyle w:val="ProductList-SectionHeading"/>
        <w:spacing w:after="120"/>
        <w:outlineLvl w:val="0"/>
        <w:rPr>
          <w:lang w:val="it-IT"/>
        </w:rPr>
      </w:pPr>
      <w:bookmarkStart w:id="169" w:name="_Toc125010171"/>
      <w:r w:rsidRPr="007A0FA7">
        <w:rPr>
          <w:lang w:val="it-IT"/>
        </w:rPr>
        <w:t>Dodatak C – Dodatak o dodatnim zaštitnim merama</w:t>
      </w:r>
      <w:bookmarkEnd w:id="169"/>
    </w:p>
    <w:p w14:paraId="5FD578E1" w14:textId="227E905F" w:rsidR="004D5D88" w:rsidRPr="007A0FA7" w:rsidRDefault="004D5D88" w:rsidP="004D5D88">
      <w:pPr>
        <w:pStyle w:val="ProductList-Body"/>
        <w:spacing w:after="120"/>
        <w:rPr>
          <w:lang w:val="it-IT"/>
        </w:rPr>
      </w:pPr>
      <w:r w:rsidRPr="007A0FA7">
        <w:rPr>
          <w:lang w:val="it-IT"/>
        </w:rPr>
        <w:t>Ovim Dodatkom o dodatnim zaštitnim merama uz DPA (ovaj „Dodatak</w:t>
      </w:r>
      <w:r w:rsidR="00AA35D0" w:rsidRPr="0027422C">
        <w:rPr>
          <w:lang w:val="it-IT"/>
        </w:rPr>
        <w:t>“</w:t>
      </w:r>
      <w:r w:rsidRPr="007A0FA7">
        <w:rPr>
          <w:lang w:val="it-IT"/>
        </w:rPr>
        <w:t xml:space="preserve">), Microsoft pruža dodatne zaštitne mere Klijentu za obradu Ličnih podataka u opsegu obuhvaćenom u GDPR-u, koju Microsoft obavlja u ime Klijenta, i dodatnu pravnu zaštitu lica na koja se odnose ti lični podaci. </w:t>
      </w:r>
    </w:p>
    <w:p w14:paraId="1B8B2B27" w14:textId="6B0F7B02" w:rsidR="004D5D88" w:rsidRPr="007A0FA7" w:rsidRDefault="004D5D88" w:rsidP="004D5D88">
      <w:pPr>
        <w:pStyle w:val="ProductList-Body"/>
        <w:spacing w:after="120"/>
        <w:rPr>
          <w:lang w:val="it-IT"/>
        </w:rPr>
      </w:pPr>
      <w:r w:rsidRPr="007A0FA7">
        <w:rPr>
          <w:lang w:val="it-IT"/>
        </w:rPr>
        <w:t>Ovaj Dodatak dopunjuje DPA i njegov je sastavni deo, ali ga ne menja i ne modifikuje.</w:t>
      </w:r>
    </w:p>
    <w:p w14:paraId="450341B9" w14:textId="7CB975CC" w:rsidR="004D5D88" w:rsidRPr="007A0FA7" w:rsidRDefault="004D5D88" w:rsidP="004D5D88">
      <w:pPr>
        <w:pStyle w:val="ProductList-Body"/>
        <w:numPr>
          <w:ilvl w:val="0"/>
          <w:numId w:val="10"/>
        </w:numPr>
        <w:spacing w:after="120"/>
        <w:ind w:left="0" w:firstLine="0"/>
        <w:rPr>
          <w:lang w:val="it-IT"/>
        </w:rPr>
      </w:pPr>
      <w:r w:rsidRPr="007A0FA7">
        <w:rPr>
          <w:b/>
          <w:bCs/>
          <w:u w:val="single"/>
          <w:lang w:val="it-IT"/>
        </w:rPr>
        <w:t>Osporavanje naloga</w:t>
      </w:r>
      <w:r w:rsidRPr="007A0FA7">
        <w:rPr>
          <w:lang w:val="it-IT"/>
        </w:rPr>
        <w:t>. U slučaju da dobije nalog od strane trećeg lica za prinudno otkrivanje bilo kojih ličnih podataka obrađenih u skladu sa ovim DPA, Microsoft će:</w:t>
      </w:r>
    </w:p>
    <w:p w14:paraId="28FD25C8" w14:textId="5551064D" w:rsidR="004D5D88" w:rsidRPr="007A0FA7" w:rsidRDefault="004D5D88" w:rsidP="004D5D88">
      <w:pPr>
        <w:pStyle w:val="ProductList-Body"/>
        <w:numPr>
          <w:ilvl w:val="0"/>
          <w:numId w:val="16"/>
        </w:numPr>
        <w:spacing w:after="120"/>
        <w:rPr>
          <w:lang w:val="it-IT"/>
        </w:rPr>
      </w:pPr>
      <w:r w:rsidRPr="007A0FA7">
        <w:rPr>
          <w:lang w:val="it-IT"/>
        </w:rPr>
        <w:t>uložiće sav trud u razumnim okvirima da preusmeri treće lice da zatraži podatke direktno od Klijenta;</w:t>
      </w:r>
      <w:r w:rsidR="00F85DC4">
        <w:rPr>
          <w:lang w:val="it-IT"/>
        </w:rPr>
        <w:t xml:space="preserve"> </w:t>
      </w:r>
    </w:p>
    <w:p w14:paraId="129F3FC1" w14:textId="57D79769" w:rsidR="004D5D88" w:rsidRPr="007A0FA7" w:rsidRDefault="004D5D88" w:rsidP="004D5D88">
      <w:pPr>
        <w:pStyle w:val="ProductList-Body"/>
        <w:numPr>
          <w:ilvl w:val="0"/>
          <w:numId w:val="16"/>
        </w:numPr>
        <w:spacing w:after="120"/>
        <w:rPr>
          <w:lang w:val="it-IT"/>
        </w:rPr>
      </w:pPr>
      <w:r w:rsidRPr="007A0FA7">
        <w:rPr>
          <w:lang w:val="it-IT"/>
        </w:rPr>
        <w:t>odmah će obavestiti Klijenta, osim ako je to zabranjeno zakonom primenjivim na treće lice podnosioca zahteva; a ako mu je zabranjeno da obavesti Klijenta, preduzeće sve zakonite mere kako bi stekao pravo da odstupi od zabrane i prenese Klijentu što više informacija čim bude moguće i</w:t>
      </w:r>
    </w:p>
    <w:p w14:paraId="31D3C6B0" w14:textId="58AED6C7" w:rsidR="000B341C" w:rsidRPr="007A0FA7" w:rsidRDefault="004D5D88" w:rsidP="004D5D88">
      <w:pPr>
        <w:pStyle w:val="ProductList-Body"/>
        <w:numPr>
          <w:ilvl w:val="0"/>
          <w:numId w:val="16"/>
        </w:numPr>
        <w:spacing w:after="120"/>
        <w:rPr>
          <w:lang w:val="it-IT"/>
        </w:rPr>
      </w:pPr>
      <w:r w:rsidRPr="007A0FA7">
        <w:rPr>
          <w:lang w:val="it-IT"/>
        </w:rPr>
        <w:t>preduzeće sve zakonite mere kako bi osporio nalog za otkrivanje na osnovu pravnih nedostataka prema zakonima strane podnosioca zahteva ili svih relevantnih sukoba sa primenjivim pravom Evropske unije ili primenjivim pravom države članice.</w:t>
      </w:r>
      <w:r w:rsidR="00F85DC4">
        <w:rPr>
          <w:lang w:val="it-IT"/>
        </w:rPr>
        <w:t xml:space="preserve"> </w:t>
      </w:r>
    </w:p>
    <w:p w14:paraId="025D7747" w14:textId="0F034107" w:rsidR="004D5D88" w:rsidRPr="007A0FA7" w:rsidRDefault="006E33EC" w:rsidP="008C5792">
      <w:pPr>
        <w:pStyle w:val="ProductList-Body"/>
        <w:spacing w:after="120"/>
        <w:rPr>
          <w:lang w:val="it-IT"/>
        </w:rPr>
      </w:pPr>
      <w:r w:rsidRPr="007A0FA7">
        <w:rPr>
          <w:lang w:val="it-IT"/>
        </w:rPr>
        <w:t>Ako nakon prethodno opisanih koraka od a. do c. Microsoft ili bilo koja od njegovih filijala i dalje bude prinuđena da otkrije lične podatke, Microsoft će otkriti samo minimalnu količinu tih podataka potrebnu kako bi se ispunio nalog za prinudnim otkrivanjem.</w:t>
      </w:r>
    </w:p>
    <w:p w14:paraId="56B5A00E" w14:textId="30B730FF" w:rsidR="004D5D88" w:rsidRPr="007A0FA7" w:rsidRDefault="004D5D88" w:rsidP="004D5D88">
      <w:pPr>
        <w:pStyle w:val="ProductList-Body"/>
        <w:spacing w:after="120"/>
        <w:rPr>
          <w:lang w:val="it-IT"/>
        </w:rPr>
      </w:pPr>
      <w:r w:rsidRPr="007A0FA7">
        <w:rPr>
          <w:lang w:val="it-IT"/>
        </w:rPr>
        <w:t>U svrhu ovog odeljka, zakonite mere ne uključuju radnje koje bi za posledicu imale građansku ili kaznenu sankciju, kao što je nepoštovanje suda prema zakonima u odgovarajućoj nadležnosti.</w:t>
      </w:r>
      <w:r w:rsidR="00F85DC4">
        <w:rPr>
          <w:lang w:val="it-IT"/>
        </w:rPr>
        <w:t xml:space="preserve"> </w:t>
      </w:r>
    </w:p>
    <w:p w14:paraId="10CA1AF3" w14:textId="6A74EF73" w:rsidR="004D5D88" w:rsidRPr="007A0FA7" w:rsidRDefault="004D5D88" w:rsidP="004D5D88">
      <w:pPr>
        <w:pStyle w:val="ProductList-Body"/>
        <w:numPr>
          <w:ilvl w:val="0"/>
          <w:numId w:val="10"/>
        </w:numPr>
        <w:spacing w:after="120"/>
        <w:ind w:left="0" w:firstLine="0"/>
        <w:rPr>
          <w:lang w:val="it-IT"/>
        </w:rPr>
      </w:pPr>
      <w:r w:rsidRPr="007A0FA7">
        <w:rPr>
          <w:b/>
          <w:bCs/>
          <w:u w:val="single"/>
          <w:lang w:val="it-IT"/>
        </w:rPr>
        <w:t>Odšteta za lice na koja se odnose podaci</w:t>
      </w:r>
      <w:r w:rsidRPr="007A0FA7">
        <w:rPr>
          <w:lang w:val="it-IT"/>
        </w:rPr>
        <w:t>. U skladu sa odeljcima 3 i 4, Microsoft se obavezuje da će nadoknaditi štetu licu na koje se odnose podaci za bilo kakvu materijalnu ili nematerijalnu štetu koju je lice na koje se odnose podaci pretrpelo zbog Microsoftovog otkrivanja ličnih podataka za to lice koji su preneseni kao odgovor na nalog državne institucije ili policije izvan EU/EEA („Relevantno otkrivanje</w:t>
      </w:r>
      <w:r w:rsidR="00AA35D0" w:rsidRPr="0027422C">
        <w:rPr>
          <w:lang w:val="it-IT"/>
        </w:rPr>
        <w:t>“</w:t>
      </w:r>
      <w:r w:rsidRPr="007A0FA7">
        <w:rPr>
          <w:lang w:val="it-IT"/>
        </w:rPr>
        <w:t>). Bez obzira na prethodno navedeno, Microsoft nije u obavezi da nadoknadi štetu licu na koje se odnose podaci u skladu sa ovim odeljkom 2 u meri u kojoj je lice na koje se odnose podaci već primilo naknadu za istu štetu, bilo od Microsofta ili od nekoga drugog.</w:t>
      </w:r>
    </w:p>
    <w:p w14:paraId="347888F0" w14:textId="77777777" w:rsidR="004D5D88" w:rsidRPr="007A0FA7" w:rsidRDefault="004D5D88" w:rsidP="004D5D88">
      <w:pPr>
        <w:pStyle w:val="ProductList-Body"/>
        <w:numPr>
          <w:ilvl w:val="0"/>
          <w:numId w:val="10"/>
        </w:numPr>
        <w:spacing w:after="120"/>
        <w:ind w:left="0" w:firstLine="0"/>
        <w:rPr>
          <w:lang w:val="it-IT"/>
        </w:rPr>
      </w:pPr>
      <w:r w:rsidRPr="007A0FA7">
        <w:rPr>
          <w:b/>
          <w:bCs/>
          <w:u w:val="single"/>
          <w:lang w:val="it-IT"/>
        </w:rPr>
        <w:t>Uslovi za odštetu</w:t>
      </w:r>
      <w:r w:rsidRPr="007A0FA7">
        <w:rPr>
          <w:lang w:val="it-IT"/>
        </w:rPr>
        <w:t>. Odšteta u skladu sa odeljkom 2 uslovljena je time da lice na koje se odnose podaci utvrdi, na Microsoftovo razumno zadovoljstvo, sledeće:</w:t>
      </w:r>
    </w:p>
    <w:p w14:paraId="0F2A1C8F" w14:textId="77777777" w:rsidR="004D5D88" w:rsidRPr="007A0FA7" w:rsidRDefault="004D5D88" w:rsidP="004D5D88">
      <w:pPr>
        <w:pStyle w:val="ProductList-Body"/>
        <w:numPr>
          <w:ilvl w:val="0"/>
          <w:numId w:val="17"/>
        </w:numPr>
        <w:spacing w:after="120"/>
        <w:rPr>
          <w:lang w:val="it-IT"/>
        </w:rPr>
      </w:pPr>
      <w:r w:rsidRPr="007A0FA7">
        <w:rPr>
          <w:lang w:val="it-IT"/>
        </w:rPr>
        <w:t xml:space="preserve">Microsoft je bio uključen u Relevantno otkrivanje; </w:t>
      </w:r>
    </w:p>
    <w:p w14:paraId="5D96445B" w14:textId="77777777" w:rsidR="004D5D88" w:rsidRPr="007A0FA7" w:rsidRDefault="004D5D88" w:rsidP="004D5D88">
      <w:pPr>
        <w:pStyle w:val="ProductList-Body"/>
        <w:numPr>
          <w:ilvl w:val="0"/>
          <w:numId w:val="17"/>
        </w:numPr>
        <w:spacing w:after="120"/>
        <w:rPr>
          <w:lang w:val="it-IT"/>
        </w:rPr>
      </w:pPr>
      <w:r w:rsidRPr="007A0FA7">
        <w:rPr>
          <w:lang w:val="it-IT"/>
        </w:rPr>
        <w:t>Relevantno otkrivanje je predstavljalo osnovu za službeni postupak koji je pokrenulo državno telo ili policija izvan EU/EEP protiv lica na koje se odnose podaci i</w:t>
      </w:r>
    </w:p>
    <w:p w14:paraId="68C94FEA" w14:textId="77777777" w:rsidR="004D5D88" w:rsidRPr="007A0FA7" w:rsidRDefault="004D5D88" w:rsidP="004D5D88">
      <w:pPr>
        <w:pStyle w:val="ProductList-Body"/>
        <w:numPr>
          <w:ilvl w:val="0"/>
          <w:numId w:val="17"/>
        </w:numPr>
        <w:spacing w:after="120"/>
        <w:rPr>
          <w:lang w:val="it-IT"/>
        </w:rPr>
      </w:pPr>
      <w:r w:rsidRPr="007A0FA7">
        <w:rPr>
          <w:lang w:val="it-IT"/>
        </w:rPr>
        <w:t>Relevantno otkrivanje je direktno prouzrokovalo materijalnu ili nematerijalnu štetu za lice na koje se odnose podaci.</w:t>
      </w:r>
    </w:p>
    <w:p w14:paraId="0E0BC3B0" w14:textId="77777777" w:rsidR="004D5D88" w:rsidRPr="007A0FA7" w:rsidRDefault="004D5D88" w:rsidP="004D5D88">
      <w:pPr>
        <w:pStyle w:val="ProductList-Body"/>
        <w:spacing w:after="120"/>
        <w:rPr>
          <w:lang w:val="it-IT"/>
        </w:rPr>
      </w:pPr>
      <w:r w:rsidRPr="007A0FA7">
        <w:rPr>
          <w:lang w:val="it-IT"/>
        </w:rPr>
        <w:t>Lice na koje se odnose podaci snosi teret dokazivanja za uslove od a do c.</w:t>
      </w:r>
    </w:p>
    <w:p w14:paraId="745EFE31" w14:textId="77777777" w:rsidR="004D5D88" w:rsidRPr="007A0FA7" w:rsidRDefault="004D5D88" w:rsidP="004D5D88">
      <w:pPr>
        <w:pStyle w:val="ProductList-Body"/>
        <w:spacing w:after="120"/>
        <w:rPr>
          <w:lang w:val="it-IT"/>
        </w:rPr>
      </w:pPr>
      <w:r w:rsidRPr="007A0FA7">
        <w:rPr>
          <w:lang w:val="it-IT"/>
        </w:rPr>
        <w:t xml:space="preserve">Bez obzira na prethodno navedeno, Microsoft nije u obavezi da nadoknadi štetu licu na koje se odnose podaci na osnovu odeljka 2 ako Microsoft ustanovi da Relevantno otkrivanje ne krši njegove obaveze po osnovu Poglavlja V GDPR-a. </w:t>
      </w:r>
    </w:p>
    <w:p w14:paraId="7B4A9409" w14:textId="77777777" w:rsidR="004D5D88" w:rsidRPr="007A0FA7" w:rsidRDefault="004D5D88" w:rsidP="004D5D88">
      <w:pPr>
        <w:pStyle w:val="ProductList-Body"/>
        <w:numPr>
          <w:ilvl w:val="0"/>
          <w:numId w:val="10"/>
        </w:numPr>
        <w:spacing w:after="120"/>
        <w:ind w:left="0" w:firstLine="0"/>
        <w:rPr>
          <w:lang w:val="it-IT"/>
        </w:rPr>
      </w:pPr>
      <w:r w:rsidRPr="007A0FA7">
        <w:rPr>
          <w:b/>
          <w:bCs/>
          <w:u w:val="single"/>
          <w:lang w:val="it-IT"/>
        </w:rPr>
        <w:t>Obim štete</w:t>
      </w:r>
      <w:r w:rsidRPr="007A0FA7">
        <w:rPr>
          <w:lang w:val="it-IT"/>
        </w:rPr>
        <w:t>. Odšteta u skladu sa odeljkom 2 ograničena je na materijalne i nematerijalne štete kao što je navedeno u GDPR-u i isključuje posledične štete i sve druge štete koje nisu nastale Microsoftovom povredom GDPR-a.</w:t>
      </w:r>
    </w:p>
    <w:p w14:paraId="771E0F62" w14:textId="77777777" w:rsidR="004D5D88" w:rsidRPr="007A0FA7" w:rsidRDefault="004D5D88" w:rsidP="004D5D88">
      <w:pPr>
        <w:pStyle w:val="ProductList-Body"/>
        <w:numPr>
          <w:ilvl w:val="0"/>
          <w:numId w:val="10"/>
        </w:numPr>
        <w:spacing w:after="120"/>
        <w:ind w:left="0" w:firstLine="0"/>
        <w:rPr>
          <w:lang w:val="it-IT"/>
        </w:rPr>
      </w:pPr>
      <w:r w:rsidRPr="007A0FA7">
        <w:rPr>
          <w:b/>
          <w:bCs/>
          <w:u w:val="single"/>
          <w:lang w:val="it-IT"/>
        </w:rPr>
        <w:t>Ostvarivanje prava</w:t>
      </w:r>
      <w:r w:rsidRPr="007A0FA7">
        <w:rPr>
          <w:lang w:val="it-IT"/>
        </w:rPr>
        <w:t>. Prava data licima na koja se odnose podaci u skladu s ovim Dodatkom, lice na koje se odnose podaci može sprovesti protiv Microsofta bez obzira na bilo kakva ograničenja iz odredbi 3 ili 6 Standardnih ugovornih odredbi. Lice na koje se odnose podaci sme podneti zahtev u skladu sa ovim Dodatkom samo na pojedinačnoj osnovi, a ne kao deo klasne, kolektivne, grupne ili reprezentativne radnje. Prava data licima na koja se odnose podaci na osnovu ovog Dodatka predstavljaju lična prava lica na koje se odnose podaci i nije ih moguće preneti.</w:t>
      </w:r>
    </w:p>
    <w:p w14:paraId="57411504" w14:textId="6EDE4E16" w:rsidR="004D5D88" w:rsidRPr="007A0FA7" w:rsidRDefault="004D5D88" w:rsidP="004D5D88">
      <w:pPr>
        <w:pStyle w:val="ProductList-Body"/>
        <w:numPr>
          <w:ilvl w:val="0"/>
          <w:numId w:val="10"/>
        </w:numPr>
        <w:spacing w:after="120"/>
        <w:ind w:left="0" w:firstLine="0"/>
        <w:rPr>
          <w:lang w:val="it-IT"/>
        </w:rPr>
      </w:pPr>
      <w:r w:rsidRPr="007A0FA7">
        <w:rPr>
          <w:b/>
          <w:bCs/>
          <w:u w:val="single"/>
          <w:lang w:val="it-IT"/>
        </w:rPr>
        <w:t>Obaveštenje o promeni</w:t>
      </w:r>
      <w:r w:rsidRPr="007A0FA7">
        <w:rPr>
          <w:lang w:val="it-IT"/>
        </w:rPr>
        <w:t xml:space="preserve">. Osim obaveza iz odredbe 2021(b) Standardnih ugovornih odredbi, Microsoft dodatno prihvata i garantuje da nema razloga da se smatra da mu zakonodavstvo koje se primenjuje na njega ili na njegove podobrađivače, uključujući bilo koju zemlju u koju se lični podaci prenose sami ili putem podobrađivača, onemogućuje da postupa u skladu sa uputstvima dobijenim od Klijenta i svojim obavezama na osnovu ovog Dodatka ili Standardnih ugovornih odredbi iz 2021. i da će u slučaju promene tog zakonodavstva koja bi mogla imati značajne negativne posledice na garanciju i obaveze navedene u ovom Dodatku ili Standardnim ugovornim odredbama, odmah obavestiti Klijenta </w:t>
      </w:r>
      <w:r w:rsidR="00E936B7">
        <w:rPr>
          <w:lang w:val="it-IT"/>
        </w:rPr>
        <w:br/>
      </w:r>
      <w:r w:rsidRPr="007A0FA7">
        <w:rPr>
          <w:lang w:val="it-IT"/>
        </w:rPr>
        <w:t>čim sazna za takvu promenu, a u tom slučaju Klijent ima pravo da obustavi prenos podataka i/ili raskine ugovor.</w:t>
      </w:r>
    </w:p>
    <w:p w14:paraId="6EDC203C" w14:textId="77777777" w:rsidR="00590619" w:rsidRPr="007A0FA7" w:rsidRDefault="00B143BE">
      <w:pPr>
        <w:rPr>
          <w:lang w:val="it-IT"/>
        </w:rPr>
        <w:sectPr w:rsidR="00590619" w:rsidRPr="007A0FA7" w:rsidSect="006F1174">
          <w:footerReference w:type="default" r:id="rId30"/>
          <w:pgSz w:w="12240" w:h="15840"/>
          <w:pgMar w:top="1440" w:right="720" w:bottom="1440" w:left="720" w:header="720" w:footer="720" w:gutter="0"/>
          <w:cols w:space="720"/>
          <w:titlePg/>
          <w:docGrid w:linePitch="360"/>
        </w:sectPr>
      </w:pPr>
      <w:bookmarkStart w:id="170" w:name="_Toc6563856"/>
      <w:bookmarkStart w:id="171" w:name="_Toc21617077"/>
      <w:bookmarkStart w:id="172" w:name="_Toc489605628"/>
      <w:bookmarkStart w:id="173" w:name="_Toc8395070"/>
      <w:bookmarkStart w:id="174" w:name="_Toc26972890"/>
      <w:r w:rsidRPr="007A0FA7">
        <w:rPr>
          <w:lang w:val="it-IT"/>
        </w:rPr>
        <w:br w:type="page"/>
      </w:r>
    </w:p>
    <w:p w14:paraId="0E478D05" w14:textId="306D0A1D" w:rsidR="00237427" w:rsidRPr="007A0FA7" w:rsidRDefault="00237427" w:rsidP="00237427">
      <w:pPr>
        <w:pStyle w:val="ProductList-SectionHeading"/>
        <w:spacing w:after="120"/>
        <w:outlineLvl w:val="0"/>
        <w:rPr>
          <w:lang w:val="it-IT"/>
        </w:rPr>
      </w:pPr>
      <w:bookmarkStart w:id="175" w:name="_Toc8395071"/>
      <w:bookmarkStart w:id="176" w:name="_Toc489605629"/>
      <w:bookmarkStart w:id="177" w:name="_Toc6563859"/>
      <w:bookmarkStart w:id="178" w:name="_Toc21617080"/>
      <w:bookmarkStart w:id="179" w:name="_Toc26972906"/>
      <w:bookmarkStart w:id="180" w:name="Attachment1"/>
      <w:bookmarkStart w:id="181" w:name="_Toc125010172"/>
      <w:bookmarkEnd w:id="170"/>
      <w:bookmarkEnd w:id="171"/>
      <w:bookmarkEnd w:id="172"/>
      <w:bookmarkEnd w:id="173"/>
      <w:bookmarkEnd w:id="174"/>
      <w:r w:rsidRPr="007A0FA7">
        <w:rPr>
          <w:lang w:val="it-IT"/>
        </w:rPr>
        <w:t>Prilog 1 – Uslovi Opšte uredbe o zaštiti podataka Evropske unije</w:t>
      </w:r>
      <w:bookmarkEnd w:id="175"/>
      <w:bookmarkEnd w:id="176"/>
      <w:bookmarkEnd w:id="177"/>
      <w:bookmarkEnd w:id="178"/>
      <w:bookmarkEnd w:id="179"/>
      <w:bookmarkEnd w:id="180"/>
      <w:bookmarkEnd w:id="181"/>
    </w:p>
    <w:p w14:paraId="69F9C46B" w14:textId="39BC8616" w:rsidR="00237427" w:rsidRPr="007A0FA7" w:rsidRDefault="00237427" w:rsidP="00237427">
      <w:pPr>
        <w:pStyle w:val="ProductList-Body"/>
        <w:spacing w:after="120"/>
        <w:rPr>
          <w:lang w:val="it-IT"/>
        </w:rPr>
      </w:pPr>
      <w:r w:rsidRPr="007A0FA7">
        <w:rPr>
          <w:lang w:val="it-IT"/>
        </w:rPr>
        <w:t xml:space="preserve">Microsoft preuzima obaveze iz ovih Odredaba GDPR-a prema svim klijentima počev od 25. maja 2018. One su obavezujuće za Microsoft kad je </w:t>
      </w:r>
      <w:r w:rsidR="00E936B7">
        <w:rPr>
          <w:lang w:val="it-IT"/>
        </w:rPr>
        <w:br/>
      </w:r>
      <w:r w:rsidRPr="007A0FA7">
        <w:rPr>
          <w:lang w:val="it-IT"/>
        </w:rPr>
        <w:t xml:space="preserve">reč o Klijentu nezavisno od (1) verzije Uslova korišćenja proizvoda i DPA koja je inače primenjiva na bilo koju pretplatu na Proizvod ili licencu </w:t>
      </w:r>
      <w:r w:rsidR="00E936B7">
        <w:rPr>
          <w:lang w:val="it-IT"/>
        </w:rPr>
        <w:br/>
      </w:r>
      <w:r w:rsidRPr="007A0FA7">
        <w:rPr>
          <w:lang w:val="it-IT"/>
        </w:rPr>
        <w:t>ili (2) bilo koji drugi ugovor koji se poziva na ovaj prilog.</w:t>
      </w:r>
    </w:p>
    <w:p w14:paraId="1696638F" w14:textId="705305FB" w:rsidR="00237427" w:rsidRPr="007A0FA7" w:rsidRDefault="00DD6D76" w:rsidP="00237427">
      <w:pPr>
        <w:pStyle w:val="ProductList-Body"/>
        <w:spacing w:after="120"/>
        <w:rPr>
          <w:lang w:val="it-IT"/>
        </w:rPr>
      </w:pPr>
      <w:bookmarkStart w:id="182" w:name="_Hlk24455530"/>
      <w:r w:rsidRPr="007A0FA7">
        <w:rPr>
          <w:lang w:val="it-IT"/>
        </w:rPr>
        <w:t>U svrhu ovih Uslova GDPR-a, Klijent i Microsoft saglasni su da je Klijent kontrolor Klijentovih Ličnih podataka, a Microsoft je obrađivač takvih podataka, osim kada Klijent postupa kao obrađivač Ličnih podataka i u tom slučaju je Microsoft podobrađivač. Ovi Uslovi GDPR-a primenjuju se na Microsoftovu obradu Podataka o ličnosti, u području primene GDPR-a, u Klijentovo ime. Ovi Uslovi GDPR-a ne ograničavaju niti umanjuju bilo koje obaveze zaštite podataka na koje se Microsoft obavezao Klijentu u Uslovima korišćenja proizvoda ili drugom ugovoru između korporacije Microsoft i Klijenta. Ovi uslovi GDPR-a ne primenjuju se kada je Microsoft kontrolor Ličnih podataka.</w:t>
      </w:r>
      <w:bookmarkEnd w:id="182"/>
    </w:p>
    <w:p w14:paraId="0204F687" w14:textId="77777777" w:rsidR="00D768B3" w:rsidRPr="00343F90" w:rsidRDefault="00D768B3" w:rsidP="00D768B3">
      <w:pPr>
        <w:pStyle w:val="ProductList-Body"/>
        <w:spacing w:after="120"/>
        <w:outlineLvl w:val="1"/>
        <w:rPr>
          <w:b/>
          <w:color w:val="00188F"/>
          <w:lang w:val="it-IT"/>
        </w:rPr>
      </w:pPr>
      <w:bookmarkStart w:id="183" w:name="_Toc26972907"/>
      <w:r w:rsidRPr="00343F90">
        <w:rPr>
          <w:b/>
          <w:color w:val="00188F"/>
          <w:lang w:val="it-IT"/>
        </w:rPr>
        <w:t>Relevantne obaveze koje proizlaze iz GDPR-a: Članovi 5, 28, 32 i 33</w:t>
      </w:r>
      <w:bookmarkEnd w:id="183"/>
    </w:p>
    <w:p w14:paraId="1372445B" w14:textId="77777777" w:rsidR="00D768B3" w:rsidRPr="00D768B3" w:rsidRDefault="00D768B3" w:rsidP="00D768B3">
      <w:pPr>
        <w:pStyle w:val="ProductList-Body"/>
        <w:spacing w:after="120"/>
        <w:ind w:left="158"/>
        <w:rPr>
          <w:b/>
          <w:lang w:val="it-IT"/>
        </w:rPr>
      </w:pPr>
      <w:r w:rsidRPr="00343F90">
        <w:rPr>
          <w:b/>
          <w:lang w:val="it-IT"/>
        </w:rPr>
        <w:t xml:space="preserve">1. </w:t>
      </w:r>
      <w:r w:rsidRPr="00343F90">
        <w:rPr>
          <w:bCs/>
          <w:lang w:val="it-IT"/>
        </w:rPr>
        <w:t xml:space="preserve">Microsoft podržava načelo Klijentove odgovornosti putem ovog DPA i dokumentacije proizvoda koju pruža Klijentu i nastaviće to da čini tokom perioda važenja Klijentove pretplate ili angažmana u vezi sa primenjivim Profesionalnim uslugama u skladu sa pododeljkom 3(h) u nastavku. </w:t>
      </w:r>
      <w:r w:rsidRPr="00D768B3">
        <w:rPr>
          <w:bCs/>
          <w:lang w:val="it-IT"/>
        </w:rPr>
        <w:t>(Article 5[2])</w:t>
      </w:r>
    </w:p>
    <w:p w14:paraId="78427D4D" w14:textId="5859D083" w:rsidR="00237427" w:rsidRPr="007A0FA7" w:rsidRDefault="00D768B3" w:rsidP="00237427">
      <w:pPr>
        <w:pStyle w:val="ProductList-Body"/>
        <w:spacing w:after="120"/>
        <w:ind w:left="158"/>
        <w:rPr>
          <w:lang w:val="it-IT"/>
        </w:rPr>
      </w:pPr>
      <w:r>
        <w:rPr>
          <w:b/>
          <w:lang w:val="it-IT"/>
        </w:rPr>
        <w:t>2</w:t>
      </w:r>
      <w:r w:rsidR="00237427" w:rsidRPr="007A0FA7">
        <w:rPr>
          <w:b/>
          <w:lang w:val="it-IT"/>
        </w:rPr>
        <w:t xml:space="preserve">. </w:t>
      </w:r>
      <w:r w:rsidR="00237427" w:rsidRPr="007A0FA7">
        <w:rPr>
          <w:lang w:val="it-IT"/>
        </w:rPr>
        <w:t>Microsoft neće angažovati drugog obrađivača podataka pre pojedinačnog ili opšteg Klijentovog pismenog ovlašćenja. U slučaju opšteg pismenog ovlašćenja, Microsoft će informisati Klijenta o promenama koje namerava da učini u vezi sa dodavanjem ili zamenom drugih obrađivača podataka, pružajući tako Klijentu mogućnost da prigovori na takve promene. (Član 28[2])</w:t>
      </w:r>
    </w:p>
    <w:p w14:paraId="29CDF5CD" w14:textId="29AFB98D" w:rsidR="00237427" w:rsidRPr="007A0FA7" w:rsidRDefault="00D768B3" w:rsidP="00237427">
      <w:pPr>
        <w:pStyle w:val="ProductList-Body"/>
        <w:spacing w:after="120"/>
        <w:ind w:left="158"/>
        <w:rPr>
          <w:lang w:val="it-IT"/>
        </w:rPr>
      </w:pPr>
      <w:r>
        <w:rPr>
          <w:b/>
          <w:lang w:val="it-IT"/>
        </w:rPr>
        <w:t>3</w:t>
      </w:r>
      <w:r w:rsidR="00237427" w:rsidRPr="007A0FA7">
        <w:rPr>
          <w:b/>
          <w:lang w:val="it-IT"/>
        </w:rPr>
        <w:t>.</w:t>
      </w:r>
      <w:r w:rsidR="00237427" w:rsidRPr="007A0FA7">
        <w:rPr>
          <w:lang w:val="it-IT"/>
        </w:rPr>
        <w:t xml:space="preserve"> Obradu koju izvodi Microsoft regulisaće ovi Uslovi GDPR-a na osnovu prava Evropske unije (dalje u tekstu „Unija“) ili Zemlje članice i oni </w:t>
      </w:r>
      <w:r w:rsidR="00E936B7">
        <w:rPr>
          <w:lang w:val="it-IT"/>
        </w:rPr>
        <w:br/>
      </w:r>
      <w:r w:rsidR="00237427" w:rsidRPr="007A0FA7">
        <w:rPr>
          <w:lang w:val="it-IT"/>
        </w:rPr>
        <w:t>su obavezujući za Microsoft u odnosu na Klijenta. Predmet i trajanje obrade, priroda i svrha obrade, vrsta Ličnih podataka, kategorije lica na koja</w:t>
      </w:r>
      <w:r w:rsidR="00E936B7">
        <w:rPr>
          <w:lang w:val="it-IT"/>
        </w:rPr>
        <w:t> </w:t>
      </w:r>
      <w:r w:rsidR="00237427" w:rsidRPr="007A0FA7">
        <w:rPr>
          <w:lang w:val="it-IT"/>
        </w:rPr>
        <w:t xml:space="preserve">se odnose podaci i obaveze i prava Klijenta navedeni su u Klijentovom ugovoru o količinskom licenciranju, uključujući ove Uslove GDPR-a. Konkretno, Microsoft će: </w:t>
      </w:r>
    </w:p>
    <w:p w14:paraId="5D5B72A4" w14:textId="23CDB89A" w:rsidR="00237427" w:rsidRPr="007A0FA7" w:rsidRDefault="00237427" w:rsidP="00237427">
      <w:pPr>
        <w:pStyle w:val="ProductList-Body"/>
        <w:spacing w:after="120"/>
        <w:ind w:left="1440" w:hanging="720"/>
        <w:rPr>
          <w:lang w:val="it-IT"/>
        </w:rPr>
      </w:pPr>
      <w:r w:rsidRPr="007A0FA7">
        <w:rPr>
          <w:b/>
          <w:lang w:val="it-IT"/>
        </w:rPr>
        <w:t>(a)</w:t>
      </w:r>
      <w:r w:rsidRPr="007A0FA7">
        <w:rPr>
          <w:lang w:val="it-IT"/>
        </w:rPr>
        <w:tab/>
        <w:t xml:space="preserve">obrađivati Lične podatke samo prema dokumentovanim uputstvima Klijenta, među ostalim sa obzirom na prenose Ličnih podataka trećoj zemlji ili međunarodnoj organizaciji, osim ako to zahteva pravo Unije ili Zemlje članice kojem podleže Microsoft; u tom slučaju Microsoft će obavestiti Klijenta o tom pravnom zahtevu pre obrade, osim ako se tim pravom zabranjuje takvo obaveštavanje zbog važnih razloga od javnog interesa; </w:t>
      </w:r>
    </w:p>
    <w:p w14:paraId="1849EE20" w14:textId="4488310D" w:rsidR="00237427" w:rsidRPr="007A0FA7" w:rsidRDefault="00237427" w:rsidP="00237427">
      <w:pPr>
        <w:pStyle w:val="ProductList-Body"/>
        <w:spacing w:after="120"/>
        <w:ind w:left="1440" w:hanging="720"/>
        <w:rPr>
          <w:lang w:val="it-IT"/>
        </w:rPr>
      </w:pPr>
      <w:r w:rsidRPr="007A0FA7">
        <w:rPr>
          <w:b/>
          <w:lang w:val="it-IT"/>
        </w:rPr>
        <w:t>(b)</w:t>
      </w:r>
      <w:r w:rsidRPr="007A0FA7">
        <w:rPr>
          <w:lang w:val="it-IT"/>
        </w:rPr>
        <w:tab/>
        <w:t xml:space="preserve">osigurati da su osobe ovlašćene za obradu Ličnih podataka obavezale na poverljivost ili ih na to obavezuje odgovarajuća zakonska obaveza čuvanja poverljivosti; </w:t>
      </w:r>
    </w:p>
    <w:p w14:paraId="6740EE5B" w14:textId="77777777" w:rsidR="00237427" w:rsidRPr="007A0FA7" w:rsidRDefault="00237427" w:rsidP="00237427">
      <w:pPr>
        <w:pStyle w:val="ProductList-Body"/>
        <w:spacing w:after="120"/>
        <w:ind w:left="720"/>
        <w:rPr>
          <w:lang w:val="it-IT"/>
        </w:rPr>
      </w:pPr>
      <w:r w:rsidRPr="007A0FA7">
        <w:rPr>
          <w:b/>
          <w:lang w:val="it-IT"/>
        </w:rPr>
        <w:t>(c)</w:t>
      </w:r>
      <w:r w:rsidRPr="007A0FA7">
        <w:rPr>
          <w:lang w:val="it-IT"/>
        </w:rPr>
        <w:tab/>
        <w:t xml:space="preserve">preduzeti sve mere u skladu sa članom 32 GDPR-a; </w:t>
      </w:r>
    </w:p>
    <w:p w14:paraId="410503C2" w14:textId="77777777" w:rsidR="00237427" w:rsidRPr="007A0FA7" w:rsidRDefault="00237427" w:rsidP="00237427">
      <w:pPr>
        <w:pStyle w:val="ProductList-Body"/>
        <w:spacing w:after="120"/>
        <w:ind w:left="720"/>
        <w:rPr>
          <w:lang w:val="it-IT"/>
        </w:rPr>
      </w:pPr>
      <w:r w:rsidRPr="007A0FA7">
        <w:rPr>
          <w:b/>
          <w:lang w:val="it-IT"/>
        </w:rPr>
        <w:t>(d)</w:t>
      </w:r>
      <w:r w:rsidRPr="007A0FA7">
        <w:rPr>
          <w:lang w:val="it-IT"/>
        </w:rPr>
        <w:tab/>
        <w:t xml:space="preserve">poštovati uslove na koje se ukazuje u stavovima 1 i 3 za angažovanje drugog obrađivača podataka; </w:t>
      </w:r>
    </w:p>
    <w:p w14:paraId="786DF620" w14:textId="7EE21EC2" w:rsidR="00237427" w:rsidRPr="007A0FA7" w:rsidRDefault="00237427" w:rsidP="00237427">
      <w:pPr>
        <w:pStyle w:val="ProductList-Body"/>
        <w:spacing w:after="120"/>
        <w:ind w:left="1440" w:hanging="720"/>
        <w:rPr>
          <w:lang w:val="it-IT"/>
        </w:rPr>
      </w:pPr>
      <w:r w:rsidRPr="007A0FA7">
        <w:rPr>
          <w:b/>
          <w:lang w:val="it-IT"/>
        </w:rPr>
        <w:t>(e)</w:t>
      </w:r>
      <w:r w:rsidRPr="007A0FA7">
        <w:rPr>
          <w:lang w:val="it-IT"/>
        </w:rPr>
        <w:tab/>
        <w:t>uzimajući u obzir prirodu obrade, pomoći Klijentu odgovarajućim tehničkim i organizacionim merama, koliko je to moguće, radi</w:t>
      </w:r>
      <w:r w:rsidR="00781357">
        <w:rPr>
          <w:lang w:val="it-IT"/>
        </w:rPr>
        <w:t> </w:t>
      </w:r>
      <w:r w:rsidRPr="007A0FA7">
        <w:rPr>
          <w:lang w:val="it-IT"/>
        </w:rPr>
        <w:t xml:space="preserve">ispunjavanja Klijentove obaveze u pogledu odgovaranja na zahteve za ostvarivanje prava subjekta podataka koja su utvrđena u Poglavlju III GDPR-a; </w:t>
      </w:r>
    </w:p>
    <w:p w14:paraId="2D8822DC" w14:textId="77777777" w:rsidR="00237427" w:rsidRPr="007A0FA7" w:rsidRDefault="00237427" w:rsidP="00237427">
      <w:pPr>
        <w:pStyle w:val="ProductList-Body"/>
        <w:spacing w:after="120"/>
        <w:ind w:left="1440" w:hanging="720"/>
        <w:rPr>
          <w:lang w:val="it-IT"/>
        </w:rPr>
      </w:pPr>
      <w:r w:rsidRPr="007A0FA7">
        <w:rPr>
          <w:b/>
          <w:lang w:val="it-IT"/>
        </w:rPr>
        <w:t>(f)</w:t>
      </w:r>
      <w:r w:rsidRPr="007A0FA7">
        <w:rPr>
          <w:lang w:val="it-IT"/>
        </w:rPr>
        <w:tab/>
        <w:t>pomoći Klijentu u obezbeđivanju usklađenosti sa obavezama u skladu sa Članovima od 32 do 36 GDPR-a, uzimajući u obzir prirodu obrade i informacije dostupne Microsoftu;</w:t>
      </w:r>
    </w:p>
    <w:p w14:paraId="5AAE27DD" w14:textId="77777777" w:rsidR="00237427" w:rsidRPr="007A0FA7" w:rsidRDefault="00237427" w:rsidP="00237427">
      <w:pPr>
        <w:pStyle w:val="ProductList-Body"/>
        <w:spacing w:after="120"/>
        <w:ind w:left="1440" w:hanging="720"/>
        <w:rPr>
          <w:lang w:val="it-IT"/>
        </w:rPr>
      </w:pPr>
      <w:r w:rsidRPr="007A0FA7">
        <w:rPr>
          <w:b/>
          <w:lang w:val="it-IT"/>
        </w:rPr>
        <w:t>(g)</w:t>
      </w:r>
      <w:r w:rsidRPr="007A0FA7">
        <w:rPr>
          <w:lang w:val="it-IT"/>
        </w:rPr>
        <w:tab/>
        <w:t xml:space="preserve">po izboru Klijenta, izbrisati ili vratiti sve Lične podatke Klijentu nakon dovršetka pružanja usluga vezanih za obradu i izbrisati postojeće kopije, osim ako u skladu sa pravom Unije ili Zemlje članice postoji obaveza skladištenja Ličnih podataka; </w:t>
      </w:r>
    </w:p>
    <w:p w14:paraId="663C303C" w14:textId="1CCECAA3" w:rsidR="00237427" w:rsidRPr="007A0FA7" w:rsidRDefault="00237427" w:rsidP="00237427">
      <w:pPr>
        <w:pStyle w:val="ProductList-Body"/>
        <w:spacing w:after="120"/>
        <w:ind w:left="1440" w:hanging="720"/>
        <w:rPr>
          <w:lang w:val="it-IT"/>
        </w:rPr>
      </w:pPr>
      <w:r w:rsidRPr="007A0FA7">
        <w:rPr>
          <w:b/>
          <w:lang w:val="it-IT"/>
        </w:rPr>
        <w:t>(h)</w:t>
      </w:r>
      <w:r w:rsidRPr="007A0FA7">
        <w:rPr>
          <w:lang w:val="it-IT"/>
        </w:rPr>
        <w:tab/>
        <w:t>Klijentu staviti na raspolaganje sve informacije koje su neophodne da pokaže usklađenost sa obavezama utvrđenim u članu 28</w:t>
      </w:r>
      <w:r w:rsidR="00341B93">
        <w:rPr>
          <w:lang w:val="it-IT"/>
        </w:rPr>
        <w:t> </w:t>
      </w:r>
      <w:r w:rsidRPr="007A0FA7">
        <w:rPr>
          <w:lang w:val="it-IT"/>
        </w:rPr>
        <w:t xml:space="preserve">GDPR-a i omogućuju revizije, uključujući inspekcije koje obavlja Klijent ili drugi revizor kojeg ovlasti Klijent. </w:t>
      </w:r>
    </w:p>
    <w:p w14:paraId="2E135DAB" w14:textId="77777777" w:rsidR="00237427" w:rsidRPr="007A0FA7" w:rsidRDefault="00237427" w:rsidP="00237427">
      <w:pPr>
        <w:pStyle w:val="ProductList-Body"/>
        <w:spacing w:after="120"/>
        <w:ind w:left="158"/>
        <w:rPr>
          <w:lang w:val="it-IT"/>
        </w:rPr>
      </w:pPr>
      <w:r w:rsidRPr="007A0FA7">
        <w:rPr>
          <w:lang w:val="it-IT"/>
        </w:rPr>
        <w:t>Microsoft odmah obaveštava Klijenta ako, po njegovu mišljenju, neko uputstvo krši GDPR ili druge odredbe Unije ili Zemlje članice o zaštiti podataka. (Član 28[3])</w:t>
      </w:r>
    </w:p>
    <w:p w14:paraId="37FD23DE" w14:textId="7CAA24D7" w:rsidR="00237427" w:rsidRPr="007A0FA7" w:rsidRDefault="00D768B3" w:rsidP="00237427">
      <w:pPr>
        <w:pStyle w:val="ProductList-Body"/>
        <w:spacing w:after="120"/>
        <w:ind w:left="158"/>
        <w:rPr>
          <w:lang w:val="it-IT"/>
        </w:rPr>
      </w:pPr>
      <w:r>
        <w:rPr>
          <w:b/>
          <w:lang w:val="it-IT"/>
        </w:rPr>
        <w:t>4</w:t>
      </w:r>
      <w:r w:rsidR="00237427" w:rsidRPr="007A0FA7">
        <w:rPr>
          <w:b/>
          <w:lang w:val="it-IT"/>
        </w:rPr>
        <w:t>.</w:t>
      </w:r>
      <w:r w:rsidR="00237427" w:rsidRPr="007A0FA7">
        <w:rPr>
          <w:lang w:val="it-IT"/>
        </w:rPr>
        <w:t xml:space="preserve"> Kada Microsoft angažuje drugog obrađivača podataka za izvršavanje određenih aktivnosti obrade u ime Klijenta, iste obaveze zaštite podataka kao one koje su navedene u ovim Uslovima GDPR-a nameću se tom drugom obrađivaču podataka ugovorom ili drugim pravnim aktom u skladu sa pravom Unije ili Zemlje članice, naročito obaveza pružanja dovoljnih garancija za sprovođenje odgovarajućih tehničkih i organizacionih mera na način da se obradom udovoljava zahtevima GDPR-a. Kada taj drugi obrađivač podataka ne ispuni svoje obaveze zaštite podataka, Microsoft ostaje u potpunosti odgovoran Klijentu za izvršenje obaveza tog drugog obrađivača. (Član 28[4])</w:t>
      </w:r>
    </w:p>
    <w:p w14:paraId="0555BEB7" w14:textId="07658E0A" w:rsidR="00237427" w:rsidRPr="007A0FA7" w:rsidRDefault="00D768B3" w:rsidP="00237427">
      <w:pPr>
        <w:pStyle w:val="ProductList-Body"/>
        <w:spacing w:after="120"/>
        <w:ind w:left="158"/>
        <w:rPr>
          <w:lang w:val="it-IT"/>
        </w:rPr>
      </w:pPr>
      <w:r>
        <w:rPr>
          <w:b/>
          <w:lang w:val="it-IT"/>
        </w:rPr>
        <w:t>5</w:t>
      </w:r>
      <w:r w:rsidR="00237427" w:rsidRPr="007A0FA7">
        <w:rPr>
          <w:b/>
          <w:lang w:val="it-IT"/>
        </w:rPr>
        <w:t>.</w:t>
      </w:r>
      <w:r w:rsidR="00237427" w:rsidRPr="007A0FA7">
        <w:rPr>
          <w:lang w:val="it-IT"/>
        </w:rPr>
        <w:t xml:space="preserve"> Uzimajući u obzir najnovija dostignuća, troškove implementacije i prirodu, opseg, kontekst i svrhe obrade, kao i rizik različitih nivoa verovatnoće i ozbiljnosti za prava i slobode pojedinaca, Klijent i Microsoft primeniće odgovarajuće tehničke i organizacione mere kako </w:t>
      </w:r>
      <w:r w:rsidR="002B01A3">
        <w:rPr>
          <w:lang w:val="it-IT"/>
        </w:rPr>
        <w:br/>
      </w:r>
      <w:r w:rsidR="00237427" w:rsidRPr="007A0FA7">
        <w:rPr>
          <w:lang w:val="it-IT"/>
        </w:rPr>
        <w:t xml:space="preserve">bi osigurali odgovarajući nivo sigurnosti sa obzirom na rizik, uključujući između ostalog prema potrebi: </w:t>
      </w:r>
    </w:p>
    <w:p w14:paraId="45821566" w14:textId="77777777" w:rsidR="00237427" w:rsidRPr="007A0FA7" w:rsidRDefault="00237427" w:rsidP="00237427">
      <w:pPr>
        <w:pStyle w:val="ProductList-Body"/>
        <w:spacing w:after="120"/>
        <w:ind w:left="720"/>
        <w:rPr>
          <w:lang w:val="it-IT"/>
        </w:rPr>
      </w:pPr>
      <w:r w:rsidRPr="007A0FA7">
        <w:rPr>
          <w:rFonts w:cstheme="minorHAnsi"/>
          <w:b/>
          <w:szCs w:val="18"/>
          <w:lang w:val="it-IT"/>
        </w:rPr>
        <w:t>(a)</w:t>
      </w:r>
      <w:r w:rsidRPr="007A0FA7">
        <w:rPr>
          <w:rFonts w:cstheme="minorHAnsi"/>
          <w:szCs w:val="18"/>
          <w:lang w:val="it-IT"/>
        </w:rPr>
        <w:tab/>
        <w:t xml:space="preserve">pseudonimizaciju i enkripciju Ličnih podataka; </w:t>
      </w:r>
    </w:p>
    <w:p w14:paraId="2A7BB642" w14:textId="77777777" w:rsidR="00237427" w:rsidRPr="007A0FA7" w:rsidRDefault="00237427" w:rsidP="00237427">
      <w:pPr>
        <w:pStyle w:val="ProductList-Body"/>
        <w:spacing w:after="120"/>
        <w:ind w:left="720"/>
        <w:rPr>
          <w:lang w:val="it-IT"/>
        </w:rPr>
      </w:pPr>
      <w:r w:rsidRPr="007A0FA7">
        <w:rPr>
          <w:rFonts w:cstheme="minorHAnsi"/>
          <w:b/>
          <w:szCs w:val="18"/>
          <w:lang w:val="it-IT"/>
        </w:rPr>
        <w:t>(b)</w:t>
      </w:r>
      <w:r w:rsidRPr="007A0FA7">
        <w:rPr>
          <w:rFonts w:cstheme="minorHAnsi"/>
          <w:szCs w:val="18"/>
          <w:lang w:val="it-IT"/>
        </w:rPr>
        <w:tab/>
        <w:t xml:space="preserve">sposobnost osiguravanja trajne poverljivosti, celovitosti, dostupnosti i otpornosti sistema i usluga obrade; </w:t>
      </w:r>
    </w:p>
    <w:p w14:paraId="670BD166" w14:textId="77777777" w:rsidR="00237427" w:rsidRPr="007A0FA7" w:rsidRDefault="00237427" w:rsidP="00237427">
      <w:pPr>
        <w:pStyle w:val="ProductList-Body"/>
        <w:spacing w:after="120"/>
        <w:ind w:left="1440" w:hanging="720"/>
        <w:rPr>
          <w:lang w:val="it-IT"/>
        </w:rPr>
      </w:pPr>
      <w:r w:rsidRPr="007A0FA7">
        <w:rPr>
          <w:rFonts w:cstheme="minorHAnsi"/>
          <w:b/>
          <w:szCs w:val="18"/>
          <w:lang w:val="it-IT"/>
        </w:rPr>
        <w:t>(c)</w:t>
      </w:r>
      <w:r w:rsidRPr="007A0FA7">
        <w:rPr>
          <w:rFonts w:cstheme="minorHAnsi"/>
          <w:szCs w:val="18"/>
          <w:lang w:val="it-IT"/>
        </w:rPr>
        <w:tab/>
        <w:t>sposobnost pravovremenog ponovnog uspostavljanja dostupnosti Ličnih podataka i pristupa njima u slučaju fizičkog ili tehničkog incidenta; i</w:t>
      </w:r>
    </w:p>
    <w:p w14:paraId="4B6D2493" w14:textId="7BEF7CF4" w:rsidR="00237427" w:rsidRPr="007A0FA7" w:rsidRDefault="00237427" w:rsidP="00237427">
      <w:pPr>
        <w:pStyle w:val="ProductList-Body"/>
        <w:spacing w:after="120"/>
        <w:ind w:left="1440" w:hanging="720"/>
        <w:rPr>
          <w:lang w:val="it-IT"/>
        </w:rPr>
      </w:pPr>
      <w:r w:rsidRPr="007A0FA7">
        <w:rPr>
          <w:rFonts w:cstheme="minorHAnsi"/>
          <w:b/>
          <w:szCs w:val="18"/>
          <w:lang w:val="it-IT"/>
        </w:rPr>
        <w:t>(d)</w:t>
      </w:r>
      <w:r w:rsidRPr="007A0FA7">
        <w:rPr>
          <w:rFonts w:cstheme="minorHAnsi"/>
          <w:szCs w:val="18"/>
          <w:lang w:val="it-IT"/>
        </w:rPr>
        <w:tab/>
        <w:t>proces za redovno testiranje, ocenjivanje i procenjivanje efikasnosti tehničkih i organizacionih mera radi obezbeđivanja sigurnosti obrade. (Član 32[1])</w:t>
      </w:r>
    </w:p>
    <w:p w14:paraId="3520F22C" w14:textId="4469B3D6" w:rsidR="00237427" w:rsidRPr="007A0FA7" w:rsidRDefault="00D768B3" w:rsidP="00237427">
      <w:pPr>
        <w:pStyle w:val="ProductList-Body"/>
        <w:spacing w:after="120"/>
        <w:ind w:left="158"/>
        <w:rPr>
          <w:lang w:val="it-IT"/>
        </w:rPr>
      </w:pPr>
      <w:r>
        <w:rPr>
          <w:b/>
          <w:lang w:val="it-IT"/>
        </w:rPr>
        <w:t>6</w:t>
      </w:r>
      <w:r w:rsidR="00237427" w:rsidRPr="007A0FA7">
        <w:rPr>
          <w:b/>
          <w:lang w:val="it-IT"/>
        </w:rPr>
        <w:t>.</w:t>
      </w:r>
      <w:r w:rsidR="00237427" w:rsidRPr="007A0FA7">
        <w:rPr>
          <w:lang w:val="it-IT"/>
        </w:rPr>
        <w:t xml:space="preserve"> Prilikom procene odgovarajućeg nivoa sigurnosti u obzir se posebno uzimaju rizici koje predstavlja obrada, posebno rizici od slučajnog ili nezakonitog uništenja, gubitka, izmene, neovlašćenog otkrivanja Ličnih podataka ili neovlašćenog pristupa Ličnim podacima koji su preneseni, uskladišteni ili na drugi način obrađivani. (Član 32[2])</w:t>
      </w:r>
    </w:p>
    <w:p w14:paraId="4BF7427F" w14:textId="732A67E9" w:rsidR="00237427" w:rsidRPr="007A0FA7" w:rsidRDefault="00D768B3" w:rsidP="00237427">
      <w:pPr>
        <w:pStyle w:val="ProductList-Body"/>
        <w:spacing w:after="120"/>
        <w:ind w:left="158"/>
        <w:rPr>
          <w:lang w:val="it-IT"/>
        </w:rPr>
      </w:pPr>
      <w:r>
        <w:rPr>
          <w:b/>
          <w:lang w:val="it-IT"/>
        </w:rPr>
        <w:t>7</w:t>
      </w:r>
      <w:r w:rsidR="00237427" w:rsidRPr="007A0FA7">
        <w:rPr>
          <w:b/>
          <w:lang w:val="it-IT"/>
        </w:rPr>
        <w:t>.</w:t>
      </w:r>
      <w:r w:rsidR="00237427" w:rsidRPr="007A0FA7">
        <w:rPr>
          <w:lang w:val="it-IT"/>
        </w:rPr>
        <w:t xml:space="preserve"> Klijent i Microsoft preduzimaju mere kako bi osigurali da svaki pojedinac koji deluje pod odgovornošću Klijenta ili Microsofta, a koji ima pristup Ličnim podacima, ne obrađuje te podatke ako to nije prema uputstvima Klijenta, osim ako je to obavezan da učini u skladu sa pravom Unije ili Zemlje članice. (Član 32[4])</w:t>
      </w:r>
    </w:p>
    <w:p w14:paraId="67BEEB09" w14:textId="7D893296" w:rsidR="00237427" w:rsidRPr="007A0FA7" w:rsidRDefault="00D768B3" w:rsidP="00237427">
      <w:pPr>
        <w:pStyle w:val="ProductList-Body"/>
        <w:spacing w:after="120"/>
        <w:ind w:left="158"/>
        <w:rPr>
          <w:lang w:val="it-IT"/>
        </w:rPr>
      </w:pPr>
      <w:r>
        <w:rPr>
          <w:b/>
          <w:bCs/>
          <w:lang w:val="it-IT"/>
        </w:rPr>
        <w:t>8</w:t>
      </w:r>
      <w:r w:rsidR="00237427" w:rsidRPr="007A0FA7">
        <w:rPr>
          <w:b/>
          <w:bCs/>
          <w:lang w:val="it-IT"/>
        </w:rPr>
        <w:t>.</w:t>
      </w:r>
      <w:r w:rsidR="00237427" w:rsidRPr="007A0FA7">
        <w:rPr>
          <w:lang w:val="it-IT"/>
        </w:rPr>
        <w:t xml:space="preserve"> Microsoft bez neosnovanog odlaganja obaveštava Klijenta nakon što sazna za povredu Ličnih podataka. (Član 33(2)). Takvo obaveštenje sadržavaće informacije koje obrađivač podataka mora pružiti kontroloru podataka prema Članu 33(3) u meri u kojoj su takve informacije Microsoftu razumno dostupne.</w:t>
      </w:r>
    </w:p>
    <w:p w14:paraId="3B4FCA89" w14:textId="77777777" w:rsidR="0014507A" w:rsidRPr="00FC77AC" w:rsidRDefault="007C7460" w:rsidP="0014507A">
      <w:pPr>
        <w:pStyle w:val="ProductList-Body"/>
        <w:shd w:val="clear" w:color="auto" w:fill="A6A6A6" w:themeFill="background1" w:themeFillShade="A6"/>
        <w:spacing w:after="120"/>
        <w:jc w:val="right"/>
      </w:pPr>
      <w:hyperlink w:anchor="TableofContents" w:tooltip="Sadržaj" w:history="1">
        <w:r w:rsidR="00FC72B7">
          <w:rPr>
            <w:rStyle w:val="Hyperlink"/>
            <w:sz w:val="16"/>
            <w:szCs w:val="16"/>
          </w:rPr>
          <w:t>Sadržaj</w:t>
        </w:r>
      </w:hyperlink>
      <w:r w:rsidR="00FC72B7">
        <w:rPr>
          <w:sz w:val="16"/>
          <w:szCs w:val="16"/>
        </w:rPr>
        <w:t xml:space="preserve"> / </w:t>
      </w:r>
      <w:hyperlink w:anchor="GeneralTerms" w:tooltip="Opšti uslovi" w:history="1">
        <w:r w:rsidR="00FC72B7">
          <w:rPr>
            <w:rStyle w:val="Hyperlink"/>
            <w:sz w:val="16"/>
            <w:szCs w:val="16"/>
          </w:rPr>
          <w:t>Opšti uslovi</w:t>
        </w:r>
      </w:hyperlink>
    </w:p>
    <w:sectPr w:rsidR="0014507A" w:rsidRPr="00FC77AC"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DA7AC" w14:textId="77777777" w:rsidR="003E1678" w:rsidRDefault="003E1678" w:rsidP="009A573F">
      <w:pPr>
        <w:spacing w:after="0" w:line="240" w:lineRule="auto"/>
      </w:pPr>
      <w:r>
        <w:separator/>
      </w:r>
    </w:p>
    <w:p w14:paraId="39664D0C" w14:textId="77777777" w:rsidR="003E1678" w:rsidRDefault="003E1678"/>
  </w:endnote>
  <w:endnote w:type="continuationSeparator" w:id="0">
    <w:p w14:paraId="27027B87" w14:textId="77777777" w:rsidR="003E1678" w:rsidRDefault="003E1678" w:rsidP="009A573F">
      <w:pPr>
        <w:spacing w:after="0" w:line="240" w:lineRule="auto"/>
      </w:pPr>
      <w:r>
        <w:continuationSeparator/>
      </w:r>
    </w:p>
    <w:p w14:paraId="2549C0E3" w14:textId="77777777" w:rsidR="003E1678" w:rsidRDefault="003E1678"/>
  </w:endnote>
  <w:endnote w:type="continuationNotice" w:id="1">
    <w:p w14:paraId="66FAA7B1" w14:textId="77777777" w:rsidR="003E1678" w:rsidRDefault="003E1678">
      <w:pPr>
        <w:spacing w:after="0" w:line="240" w:lineRule="auto"/>
      </w:pPr>
    </w:p>
    <w:p w14:paraId="390016E7" w14:textId="77777777" w:rsidR="003E1678" w:rsidRDefault="003E16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E0EF7" w:rsidRPr="00C76DF3" w14:paraId="75D82F06" w14:textId="77777777" w:rsidTr="00227E26">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9E8B94" w14:textId="77777777" w:rsidR="00CE0EF7" w:rsidRPr="00C76DF3" w:rsidRDefault="007C7460" w:rsidP="00CE0EF7">
          <w:pPr>
            <w:pStyle w:val="ProductList-OfferingBody"/>
            <w:ind w:left="-77" w:right="-73"/>
            <w:jc w:val="center"/>
            <w:rPr>
              <w:color w:val="808080" w:themeColor="background1" w:themeShade="80"/>
              <w:sz w:val="14"/>
              <w:szCs w:val="14"/>
            </w:rPr>
          </w:pPr>
          <w:hyperlink w:anchor="TableofContents" w:history="1">
            <w:r w:rsidR="00CE0EF7">
              <w:rPr>
                <w:rStyle w:val="Hyperlink"/>
                <w:sz w:val="14"/>
                <w:szCs w:val="14"/>
              </w:rPr>
              <w:t>Sadržaj</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0B5D6DBB" w14:textId="77777777" w:rsidR="00CE0EF7" w:rsidRPr="00C76DF3" w:rsidRDefault="00CE0EF7" w:rsidP="00CE0EF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A4764EB" w14:textId="77777777" w:rsidR="00CE0EF7" w:rsidRPr="00C76DF3" w:rsidRDefault="007C7460" w:rsidP="00CE0EF7">
          <w:pPr>
            <w:pStyle w:val="ProductList-OfferingBody"/>
            <w:ind w:left="-72" w:right="-74"/>
            <w:jc w:val="center"/>
            <w:rPr>
              <w:color w:val="808080" w:themeColor="background1" w:themeShade="80"/>
              <w:sz w:val="14"/>
              <w:szCs w:val="14"/>
            </w:rPr>
          </w:pPr>
          <w:hyperlink w:anchor="Introduction" w:history="1">
            <w:r w:rsidR="00CE0EF7">
              <w:rPr>
                <w:rStyle w:val="Hyperlink"/>
                <w:sz w:val="14"/>
                <w:szCs w:val="14"/>
              </w:rPr>
              <w:t>Uvod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3FF757E0" w14:textId="77777777" w:rsidR="00CE0EF7" w:rsidRPr="00C76DF3" w:rsidRDefault="00CE0EF7" w:rsidP="00CE0EF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EF2F150" w14:textId="77777777" w:rsidR="00CE0EF7" w:rsidRPr="00C76DF3" w:rsidRDefault="007C7460" w:rsidP="00CE0EF7">
          <w:pPr>
            <w:pStyle w:val="ProductList-OfferingBody"/>
            <w:ind w:left="-72" w:right="-75"/>
            <w:jc w:val="center"/>
            <w:rPr>
              <w:color w:val="808080" w:themeColor="background1" w:themeShade="80"/>
              <w:sz w:val="14"/>
              <w:szCs w:val="14"/>
            </w:rPr>
          </w:pPr>
          <w:hyperlink w:anchor="GeneralTerms" w:history="1">
            <w:r w:rsidR="00CE0EF7">
              <w:rPr>
                <w:rStyle w:val="Hyperlink"/>
                <w:sz w:val="14"/>
                <w:szCs w:val="14"/>
              </w:rPr>
              <w:t>Opšti uslovi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92041BD" w14:textId="77777777" w:rsidR="00CE0EF7" w:rsidRPr="00C76DF3" w:rsidRDefault="00CE0EF7" w:rsidP="00CE0EF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586A191" w14:textId="77777777" w:rsidR="00CE0EF7" w:rsidRPr="00C76DF3" w:rsidRDefault="007C7460" w:rsidP="00CE0EF7">
          <w:pPr>
            <w:pStyle w:val="ProductList-OfferingBody"/>
            <w:ind w:left="-72" w:right="-77"/>
            <w:jc w:val="center"/>
            <w:rPr>
              <w:color w:val="808080" w:themeColor="background1" w:themeShade="80"/>
              <w:sz w:val="14"/>
              <w:szCs w:val="14"/>
            </w:rPr>
          </w:pPr>
          <w:hyperlink w:anchor="DatProtectionTerms" w:history="1">
            <w:r w:rsidR="00CE0EF7">
              <w:rPr>
                <w:rStyle w:val="Hyperlink"/>
                <w:sz w:val="14"/>
                <w:szCs w:val="14"/>
              </w:rPr>
              <w:t>Uslovi za zaštitu podataka</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8F0EA1B" w14:textId="77777777" w:rsidR="00CE0EF7" w:rsidRPr="00C76DF3" w:rsidRDefault="00CE0EF7" w:rsidP="00CE0EF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1CAA6" w14:textId="77777777" w:rsidR="00CE0EF7" w:rsidRPr="00C76DF3" w:rsidRDefault="007C7460" w:rsidP="00CE0EF7">
          <w:pPr>
            <w:pStyle w:val="ProductList-OfferingBody"/>
            <w:ind w:left="-72" w:right="-76"/>
            <w:jc w:val="center"/>
            <w:rPr>
              <w:color w:val="808080" w:themeColor="background1" w:themeShade="80"/>
              <w:sz w:val="14"/>
              <w:szCs w:val="14"/>
            </w:rPr>
          </w:pPr>
          <w:hyperlink w:anchor="Attachment1" w:history="1">
            <w:r w:rsidR="00CE0EF7">
              <w:rPr>
                <w:rStyle w:val="Hyperlink"/>
                <w:sz w:val="14"/>
                <w:szCs w:val="14"/>
              </w:rPr>
              <w:t>Prilozi</w:t>
            </w:r>
          </w:hyperlink>
        </w:p>
      </w:tc>
    </w:tr>
  </w:tbl>
  <w:p w14:paraId="42CBE414" w14:textId="3663700B" w:rsidR="006C78B3" w:rsidRPr="0074788A" w:rsidRDefault="006C78B3" w:rsidP="007478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7C7460"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7C7460" w:rsidP="00591643">
          <w:pPr>
            <w:pStyle w:val="ProductList-OfferingBody"/>
            <w:ind w:left="-72" w:right="-74"/>
            <w:jc w:val="center"/>
            <w:rPr>
              <w:color w:val="808080" w:themeColor="background1" w:themeShade="80"/>
              <w:sz w:val="14"/>
              <w:szCs w:val="14"/>
            </w:rPr>
          </w:pPr>
          <w:hyperlink w:anchor="Uvod" w:history="1">
            <w:r w:rsidR="00FC72B7">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7C7460"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Opšti uslovi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7A0FA7" w:rsidRDefault="007C7460" w:rsidP="00591643">
          <w:pPr>
            <w:pStyle w:val="ProductList-OfferingBody"/>
            <w:ind w:left="-72" w:right="-77"/>
            <w:jc w:val="center"/>
            <w:rPr>
              <w:color w:val="808080" w:themeColor="background1" w:themeShade="80"/>
              <w:sz w:val="14"/>
              <w:szCs w:val="14"/>
              <w:lang w:val="it-IT"/>
            </w:rPr>
          </w:pPr>
          <w:hyperlink w:anchor="PrivacyandSecurityTerms" w:history="1">
            <w:r w:rsidR="00FC72B7" w:rsidRPr="007A0FA7">
              <w:rPr>
                <w:rStyle w:val="Hyperlink"/>
                <w:sz w:val="14"/>
                <w:szCs w:val="14"/>
                <w:lang w:val="it-IT"/>
              </w:rPr>
              <w:t>Uslovi za privatnost i bezbednost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7A0FA7" w:rsidRDefault="007C7460" w:rsidP="003812FE">
          <w:pPr>
            <w:pStyle w:val="ProductList-OfferingBody"/>
            <w:ind w:left="-72" w:right="-77"/>
            <w:jc w:val="center"/>
            <w:rPr>
              <w:color w:val="808080" w:themeColor="background1" w:themeShade="80"/>
              <w:sz w:val="14"/>
              <w:szCs w:val="14"/>
              <w:lang w:val="it-IT"/>
            </w:rPr>
          </w:pPr>
          <w:hyperlink w:anchor="OnlineServiceSpecificTerms" w:history="1">
            <w:r w:rsidR="00FC72B7" w:rsidRPr="007A0FA7">
              <w:rPr>
                <w:rStyle w:val="Hyperlink"/>
                <w:sz w:val="14"/>
                <w:szCs w:val="14"/>
                <w:lang w:val="it-IT"/>
              </w:rPr>
              <w:t>Posebni uslovi za Online uslugu</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7C7460" w:rsidP="003812FE">
          <w:pPr>
            <w:pStyle w:val="ProductList-OfferingBody"/>
            <w:ind w:left="-72" w:right="-76"/>
            <w:jc w:val="center"/>
            <w:rPr>
              <w:color w:val="808080" w:themeColor="background1" w:themeShade="80"/>
              <w:sz w:val="14"/>
              <w:szCs w:val="14"/>
            </w:rPr>
          </w:pPr>
          <w:hyperlink w:anchor="Prilog 1" w:history="1">
            <w:r w:rsidR="00FC72B7">
              <w:rPr>
                <w:rStyle w:val="Hyperlink"/>
                <w:sz w:val="14"/>
                <w:szCs w:val="14"/>
              </w:rPr>
              <w:t>Prilozi</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7C7460" w:rsidP="00B07097">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7C7460" w:rsidP="00B07097">
          <w:pPr>
            <w:pStyle w:val="ProductList-OfferingBody"/>
            <w:ind w:left="-72" w:right="-74"/>
            <w:jc w:val="center"/>
            <w:rPr>
              <w:color w:val="808080" w:themeColor="background1" w:themeShade="80"/>
              <w:sz w:val="14"/>
              <w:szCs w:val="14"/>
            </w:rPr>
          </w:pPr>
          <w:hyperlink w:anchor="Uvod" w:history="1">
            <w:r w:rsidR="00FC72B7">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7C7460" w:rsidP="00B07097">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Opšti uslovi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7A0FA7" w:rsidRDefault="007C7460" w:rsidP="00B07097">
          <w:pPr>
            <w:pStyle w:val="ProductList-OfferingBody"/>
            <w:ind w:left="-72" w:right="-77"/>
            <w:jc w:val="center"/>
            <w:rPr>
              <w:color w:val="808080" w:themeColor="background1" w:themeShade="80"/>
              <w:sz w:val="14"/>
              <w:szCs w:val="14"/>
              <w:lang w:val="it-IT"/>
            </w:rPr>
          </w:pPr>
          <w:hyperlink w:anchor="PrivacyandSecurityTerms" w:history="1">
            <w:r w:rsidR="00FC72B7" w:rsidRPr="007A0FA7">
              <w:rPr>
                <w:rStyle w:val="Hyperlink"/>
                <w:sz w:val="14"/>
                <w:szCs w:val="14"/>
                <w:lang w:val="it-IT"/>
              </w:rPr>
              <w:t>Uslovi za privatnost i bezbednost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7A0FA7" w:rsidRDefault="007C7460" w:rsidP="00B07097">
          <w:pPr>
            <w:pStyle w:val="ProductList-OfferingBody"/>
            <w:ind w:left="-72" w:right="-77"/>
            <w:jc w:val="center"/>
            <w:rPr>
              <w:color w:val="808080" w:themeColor="background1" w:themeShade="80"/>
              <w:sz w:val="14"/>
              <w:szCs w:val="14"/>
              <w:lang w:val="it-IT"/>
            </w:rPr>
          </w:pPr>
          <w:hyperlink w:anchor="OnlineServiceSpecificTerms" w:history="1">
            <w:r w:rsidR="00FC72B7" w:rsidRPr="007A0FA7">
              <w:rPr>
                <w:rStyle w:val="Hyperlink"/>
                <w:sz w:val="14"/>
                <w:szCs w:val="14"/>
                <w:lang w:val="it-IT"/>
              </w:rPr>
              <w:t>Posebni uslovi za Online uslugu</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7C7460" w:rsidP="00B07097">
          <w:pPr>
            <w:pStyle w:val="ProductList-OfferingBody"/>
            <w:ind w:left="-72" w:right="-76"/>
            <w:jc w:val="center"/>
            <w:rPr>
              <w:color w:val="808080" w:themeColor="background1" w:themeShade="80"/>
              <w:sz w:val="14"/>
              <w:szCs w:val="14"/>
            </w:rPr>
          </w:pPr>
          <w:hyperlink w:anchor="Prilog 1" w:history="1">
            <w:r w:rsidR="00FC72B7">
              <w:rPr>
                <w:rStyle w:val="Hyperlink"/>
                <w:sz w:val="14"/>
                <w:szCs w:val="14"/>
              </w:rPr>
              <w:t>Prilozi</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E0EF7" w:rsidRPr="00C76DF3" w14:paraId="579DC1FC" w14:textId="77777777" w:rsidTr="00227E26">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41477D0" w14:textId="77777777" w:rsidR="00CE0EF7" w:rsidRPr="00C76DF3" w:rsidRDefault="007C7460" w:rsidP="00CE0EF7">
          <w:pPr>
            <w:pStyle w:val="ProductList-OfferingBody"/>
            <w:ind w:left="-77" w:right="-73"/>
            <w:jc w:val="center"/>
            <w:rPr>
              <w:color w:val="808080" w:themeColor="background1" w:themeShade="80"/>
              <w:sz w:val="14"/>
              <w:szCs w:val="14"/>
            </w:rPr>
          </w:pPr>
          <w:hyperlink w:anchor="TableofContents" w:history="1">
            <w:r w:rsidR="00CE0EF7">
              <w:rPr>
                <w:rStyle w:val="Hyperlink"/>
                <w:sz w:val="14"/>
                <w:szCs w:val="14"/>
              </w:rPr>
              <w:t>Sadržaj</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20450D14" w14:textId="77777777" w:rsidR="00CE0EF7" w:rsidRPr="00C76DF3" w:rsidRDefault="00CE0EF7" w:rsidP="00CE0EF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41379AE" w14:textId="77777777" w:rsidR="00CE0EF7" w:rsidRPr="00C76DF3" w:rsidRDefault="007C7460" w:rsidP="00CE0EF7">
          <w:pPr>
            <w:pStyle w:val="ProductList-OfferingBody"/>
            <w:ind w:left="-72" w:right="-74"/>
            <w:jc w:val="center"/>
            <w:rPr>
              <w:color w:val="808080" w:themeColor="background1" w:themeShade="80"/>
              <w:sz w:val="14"/>
              <w:szCs w:val="14"/>
            </w:rPr>
          </w:pPr>
          <w:hyperlink w:anchor="Introduction" w:history="1">
            <w:r w:rsidR="00CE0EF7">
              <w:rPr>
                <w:rStyle w:val="Hyperlink"/>
                <w:sz w:val="14"/>
                <w:szCs w:val="14"/>
              </w:rPr>
              <w:t>Uvod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4A2FD1A4" w14:textId="77777777" w:rsidR="00CE0EF7" w:rsidRPr="00C76DF3" w:rsidRDefault="00CE0EF7" w:rsidP="00CE0EF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78A5AB8" w14:textId="77777777" w:rsidR="00CE0EF7" w:rsidRPr="00C76DF3" w:rsidRDefault="007C7460" w:rsidP="00CE0EF7">
          <w:pPr>
            <w:pStyle w:val="ProductList-OfferingBody"/>
            <w:ind w:left="-72" w:right="-75"/>
            <w:jc w:val="center"/>
            <w:rPr>
              <w:color w:val="808080" w:themeColor="background1" w:themeShade="80"/>
              <w:sz w:val="14"/>
              <w:szCs w:val="14"/>
            </w:rPr>
          </w:pPr>
          <w:hyperlink w:anchor="GeneralTerms" w:history="1">
            <w:r w:rsidR="00CE0EF7">
              <w:rPr>
                <w:rStyle w:val="Hyperlink"/>
                <w:sz w:val="14"/>
                <w:szCs w:val="14"/>
              </w:rPr>
              <w:t>Opšti uslovi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1C70C08" w14:textId="77777777" w:rsidR="00CE0EF7" w:rsidRPr="00C76DF3" w:rsidRDefault="00CE0EF7" w:rsidP="00CE0EF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C253173" w14:textId="77777777" w:rsidR="00CE0EF7" w:rsidRPr="00C76DF3" w:rsidRDefault="007C7460" w:rsidP="00CE0EF7">
          <w:pPr>
            <w:pStyle w:val="ProductList-OfferingBody"/>
            <w:ind w:left="-72" w:right="-77"/>
            <w:jc w:val="center"/>
            <w:rPr>
              <w:color w:val="808080" w:themeColor="background1" w:themeShade="80"/>
              <w:sz w:val="14"/>
              <w:szCs w:val="14"/>
            </w:rPr>
          </w:pPr>
          <w:hyperlink w:anchor="DatProtectionTerms" w:history="1">
            <w:r w:rsidR="00CE0EF7">
              <w:rPr>
                <w:rStyle w:val="Hyperlink"/>
                <w:sz w:val="14"/>
                <w:szCs w:val="14"/>
              </w:rPr>
              <w:t>Uslovi za zaštitu podataka</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9E6D881" w14:textId="77777777" w:rsidR="00CE0EF7" w:rsidRPr="00C76DF3" w:rsidRDefault="00CE0EF7" w:rsidP="00CE0EF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80CA188" w14:textId="77777777" w:rsidR="00CE0EF7" w:rsidRPr="00C76DF3" w:rsidRDefault="007C7460" w:rsidP="00CE0EF7">
          <w:pPr>
            <w:pStyle w:val="ProductList-OfferingBody"/>
            <w:ind w:left="-72" w:right="-76"/>
            <w:jc w:val="center"/>
            <w:rPr>
              <w:color w:val="808080" w:themeColor="background1" w:themeShade="80"/>
              <w:sz w:val="14"/>
              <w:szCs w:val="14"/>
            </w:rPr>
          </w:pPr>
          <w:hyperlink w:anchor="Attachment1" w:history="1">
            <w:r w:rsidR="00CE0EF7">
              <w:rPr>
                <w:rStyle w:val="Hyperlink"/>
                <w:sz w:val="14"/>
                <w:szCs w:val="14"/>
              </w:rPr>
              <w:t>Prilozi</w:t>
            </w:r>
          </w:hyperlink>
        </w:p>
      </w:tc>
    </w:tr>
  </w:tbl>
  <w:p w14:paraId="29AB4D16" w14:textId="77777777" w:rsidR="006C78B3" w:rsidRPr="0074788A" w:rsidRDefault="006C78B3" w:rsidP="0074788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E0EF7" w:rsidRPr="00C76DF3" w14:paraId="58B2DC79" w14:textId="77777777" w:rsidTr="00227E26">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A27C9BF" w14:textId="77777777" w:rsidR="00CE0EF7" w:rsidRPr="00C76DF3" w:rsidRDefault="007C7460" w:rsidP="00CE0EF7">
          <w:pPr>
            <w:pStyle w:val="ProductList-OfferingBody"/>
            <w:ind w:left="-77" w:right="-73"/>
            <w:jc w:val="center"/>
            <w:rPr>
              <w:color w:val="808080" w:themeColor="background1" w:themeShade="80"/>
              <w:sz w:val="14"/>
              <w:szCs w:val="14"/>
            </w:rPr>
          </w:pPr>
          <w:hyperlink w:anchor="TableofContents" w:history="1">
            <w:r w:rsidR="00CE0EF7">
              <w:rPr>
                <w:rStyle w:val="Hyperlink"/>
                <w:sz w:val="14"/>
                <w:szCs w:val="14"/>
              </w:rPr>
              <w:t>Sadržaj</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3737F20" w14:textId="77777777" w:rsidR="00CE0EF7" w:rsidRPr="00C76DF3" w:rsidRDefault="00CE0EF7" w:rsidP="00CE0EF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0E0C731" w14:textId="77777777" w:rsidR="00CE0EF7" w:rsidRPr="00C76DF3" w:rsidRDefault="007C7460" w:rsidP="00CE0EF7">
          <w:pPr>
            <w:pStyle w:val="ProductList-OfferingBody"/>
            <w:ind w:left="-72" w:right="-74"/>
            <w:jc w:val="center"/>
            <w:rPr>
              <w:color w:val="808080" w:themeColor="background1" w:themeShade="80"/>
              <w:sz w:val="14"/>
              <w:szCs w:val="14"/>
            </w:rPr>
          </w:pPr>
          <w:hyperlink w:anchor="Introduction" w:history="1">
            <w:r w:rsidR="00CE0EF7">
              <w:rPr>
                <w:rStyle w:val="Hyperlink"/>
                <w:sz w:val="14"/>
                <w:szCs w:val="14"/>
              </w:rPr>
              <w:t>Uvod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0A46711B" w14:textId="77777777" w:rsidR="00CE0EF7" w:rsidRPr="00C76DF3" w:rsidRDefault="00CE0EF7" w:rsidP="00CE0EF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B6DC52A" w14:textId="77777777" w:rsidR="00CE0EF7" w:rsidRPr="00C76DF3" w:rsidRDefault="007C7460" w:rsidP="00CE0EF7">
          <w:pPr>
            <w:pStyle w:val="ProductList-OfferingBody"/>
            <w:ind w:left="-72" w:right="-75"/>
            <w:jc w:val="center"/>
            <w:rPr>
              <w:color w:val="808080" w:themeColor="background1" w:themeShade="80"/>
              <w:sz w:val="14"/>
              <w:szCs w:val="14"/>
            </w:rPr>
          </w:pPr>
          <w:hyperlink w:anchor="GeneralTerms" w:history="1">
            <w:r w:rsidR="00CE0EF7">
              <w:rPr>
                <w:rStyle w:val="Hyperlink"/>
                <w:sz w:val="14"/>
                <w:szCs w:val="14"/>
              </w:rPr>
              <w:t>Opšti uslovi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4D31CA7A" w14:textId="77777777" w:rsidR="00CE0EF7" w:rsidRPr="00C76DF3" w:rsidRDefault="00CE0EF7" w:rsidP="00CE0EF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A318B95" w14:textId="77777777" w:rsidR="00CE0EF7" w:rsidRPr="00C76DF3" w:rsidRDefault="007C7460" w:rsidP="00CE0EF7">
          <w:pPr>
            <w:pStyle w:val="ProductList-OfferingBody"/>
            <w:ind w:left="-72" w:right="-77"/>
            <w:jc w:val="center"/>
            <w:rPr>
              <w:color w:val="808080" w:themeColor="background1" w:themeShade="80"/>
              <w:sz w:val="14"/>
              <w:szCs w:val="14"/>
            </w:rPr>
          </w:pPr>
          <w:hyperlink w:anchor="DatProtectionTerms" w:history="1">
            <w:r w:rsidR="00CE0EF7">
              <w:rPr>
                <w:rStyle w:val="Hyperlink"/>
                <w:sz w:val="14"/>
                <w:szCs w:val="14"/>
              </w:rPr>
              <w:t>Uslovi za zaštitu podataka</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29C47DC4" w14:textId="77777777" w:rsidR="00CE0EF7" w:rsidRPr="00C76DF3" w:rsidRDefault="00CE0EF7" w:rsidP="00CE0EF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219893D" w14:textId="77777777" w:rsidR="00CE0EF7" w:rsidRPr="00C76DF3" w:rsidRDefault="007C7460" w:rsidP="00CE0EF7">
          <w:pPr>
            <w:pStyle w:val="ProductList-OfferingBody"/>
            <w:ind w:left="-72" w:right="-76"/>
            <w:jc w:val="center"/>
            <w:rPr>
              <w:color w:val="808080" w:themeColor="background1" w:themeShade="80"/>
              <w:sz w:val="14"/>
              <w:szCs w:val="14"/>
            </w:rPr>
          </w:pPr>
          <w:hyperlink w:anchor="Attachment1" w:history="1">
            <w:r w:rsidR="00CE0EF7">
              <w:rPr>
                <w:rStyle w:val="Hyperlink"/>
                <w:sz w:val="14"/>
                <w:szCs w:val="14"/>
              </w:rPr>
              <w:t>Prilozi</w:t>
            </w:r>
          </w:hyperlink>
        </w:p>
      </w:tc>
    </w:tr>
  </w:tbl>
  <w:p w14:paraId="6E2D8BE2" w14:textId="77777777" w:rsidR="006C78B3" w:rsidRPr="00A01ED2" w:rsidRDefault="006C78B3"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57683B42" w:rsidR="006C78B3" w:rsidRPr="00C76DF3" w:rsidRDefault="007C7460" w:rsidP="00D9582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258DB6F0" w:rsidR="006C78B3" w:rsidRPr="00C76DF3" w:rsidRDefault="007C7460" w:rsidP="00D9582F">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42F247A5" w:rsidR="006C78B3" w:rsidRPr="00C76DF3" w:rsidRDefault="007C7460" w:rsidP="00D9582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Opšti uslovi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1CF578D7" w:rsidR="006C78B3" w:rsidRPr="00C76DF3" w:rsidRDefault="007C7460" w:rsidP="00D9582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Uslovi za zaštitu podataka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3D3358A6" w:rsidR="006C78B3" w:rsidRPr="00C76DF3" w:rsidRDefault="007C7460" w:rsidP="00D9582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Prilozi</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7C7460"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7C7460" w:rsidP="00591643">
          <w:pPr>
            <w:pStyle w:val="ProductList-OfferingBody"/>
            <w:ind w:left="-72" w:right="-74"/>
            <w:jc w:val="center"/>
            <w:rPr>
              <w:color w:val="808080" w:themeColor="background1" w:themeShade="80"/>
              <w:sz w:val="14"/>
              <w:szCs w:val="14"/>
            </w:rPr>
          </w:pPr>
          <w:hyperlink w:anchor="Uvod" w:history="1">
            <w:r w:rsidR="00FC72B7">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7C7460"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Opšti uslovi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7A0FA7" w:rsidRDefault="007C7460" w:rsidP="00591643">
          <w:pPr>
            <w:pStyle w:val="ProductList-OfferingBody"/>
            <w:ind w:left="-72" w:right="-77"/>
            <w:jc w:val="center"/>
            <w:rPr>
              <w:color w:val="808080" w:themeColor="background1" w:themeShade="80"/>
              <w:sz w:val="14"/>
              <w:szCs w:val="14"/>
              <w:lang w:val="it-IT"/>
            </w:rPr>
          </w:pPr>
          <w:hyperlink w:anchor="PrivacyandSecurityTerms" w:history="1">
            <w:r w:rsidR="00FC72B7" w:rsidRPr="007A0FA7">
              <w:rPr>
                <w:rStyle w:val="Hyperlink"/>
                <w:sz w:val="14"/>
                <w:szCs w:val="14"/>
                <w:lang w:val="it-IT"/>
              </w:rPr>
              <w:t>Uslovi za privatnost i bezbednost</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7A0FA7" w:rsidRDefault="007C7460" w:rsidP="003812FE">
          <w:pPr>
            <w:pStyle w:val="ProductList-OfferingBody"/>
            <w:ind w:left="-72" w:right="-77"/>
            <w:jc w:val="center"/>
            <w:rPr>
              <w:color w:val="808080" w:themeColor="background1" w:themeShade="80"/>
              <w:sz w:val="14"/>
              <w:szCs w:val="14"/>
              <w:lang w:val="it-IT"/>
            </w:rPr>
          </w:pPr>
          <w:hyperlink w:anchor="OnlineServiceSpecificTerms" w:history="1">
            <w:r w:rsidR="00FC72B7" w:rsidRPr="007A0FA7">
              <w:rPr>
                <w:rStyle w:val="Hyperlink"/>
                <w:sz w:val="14"/>
                <w:szCs w:val="14"/>
                <w:lang w:val="it-IT"/>
              </w:rPr>
              <w:t>Posebni uslovi za Online uslugu</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7C7460" w:rsidP="003812FE">
          <w:pPr>
            <w:pStyle w:val="ProductList-OfferingBody"/>
            <w:ind w:left="-72" w:right="-76"/>
            <w:jc w:val="center"/>
            <w:rPr>
              <w:color w:val="808080" w:themeColor="background1" w:themeShade="80"/>
              <w:sz w:val="14"/>
              <w:szCs w:val="14"/>
            </w:rPr>
          </w:pPr>
          <w:hyperlink w:anchor="Prilog 1" w:history="1">
            <w:r w:rsidR="00FC72B7">
              <w:rPr>
                <w:rStyle w:val="Hyperlink"/>
                <w:sz w:val="14"/>
                <w:szCs w:val="14"/>
              </w:rPr>
              <w:t>Prilozi</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7C7460" w:rsidP="00B43A5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7C7460" w:rsidP="00B43A5F">
          <w:pPr>
            <w:pStyle w:val="ProductList-OfferingBody"/>
            <w:ind w:left="-72" w:right="-74"/>
            <w:jc w:val="center"/>
            <w:rPr>
              <w:color w:val="808080" w:themeColor="background1" w:themeShade="80"/>
              <w:sz w:val="14"/>
              <w:szCs w:val="14"/>
            </w:rPr>
          </w:pPr>
          <w:hyperlink w:anchor="Uvod" w:history="1">
            <w:r w:rsidR="00FC72B7">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7C7460" w:rsidP="00B43A5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Opšti uslovi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7C7460" w:rsidP="00B43A5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Uslovi za zaštitu podataka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7C7460" w:rsidP="00B43A5F">
          <w:pPr>
            <w:pStyle w:val="ProductList-OfferingBody"/>
            <w:ind w:left="-72" w:right="-76"/>
            <w:jc w:val="center"/>
            <w:rPr>
              <w:color w:val="808080" w:themeColor="background1" w:themeShade="80"/>
              <w:sz w:val="14"/>
              <w:szCs w:val="14"/>
            </w:rPr>
          </w:pPr>
          <w:hyperlink w:anchor="Prilog 1" w:history="1">
            <w:r w:rsidR="00FC72B7">
              <w:rPr>
                <w:rStyle w:val="Hyperlink"/>
                <w:sz w:val="14"/>
                <w:szCs w:val="14"/>
              </w:rPr>
              <w:t>Prilozi</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B908F8" w:rsidRPr="00C76DF3" w14:paraId="0FE27E33" w14:textId="77777777" w:rsidTr="00B908F8">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55FC55" w14:textId="77777777" w:rsidR="00B908F8" w:rsidRPr="00C76DF3" w:rsidRDefault="007C7460" w:rsidP="00B908F8">
          <w:pPr>
            <w:pStyle w:val="ProductList-OfferingBody"/>
            <w:ind w:left="-77" w:right="-73"/>
            <w:jc w:val="center"/>
            <w:rPr>
              <w:color w:val="808080" w:themeColor="background1" w:themeShade="80"/>
              <w:sz w:val="14"/>
              <w:szCs w:val="14"/>
            </w:rPr>
          </w:pPr>
          <w:hyperlink w:anchor="TableofContents" w:history="1">
            <w:r w:rsidR="00B908F8">
              <w:rPr>
                <w:rStyle w:val="Hyperlink"/>
                <w:sz w:val="14"/>
                <w:szCs w:val="14"/>
              </w:rPr>
              <w:t>Sadržaj</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2BBDFE61" w14:textId="77777777" w:rsidR="00B908F8" w:rsidRPr="00C76DF3" w:rsidRDefault="00B908F8" w:rsidP="00B908F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2D49D3D" w14:textId="77777777" w:rsidR="00B908F8" w:rsidRPr="00C76DF3" w:rsidRDefault="007C7460" w:rsidP="00B908F8">
          <w:pPr>
            <w:pStyle w:val="ProductList-OfferingBody"/>
            <w:ind w:left="-72" w:right="-74"/>
            <w:jc w:val="center"/>
            <w:rPr>
              <w:color w:val="808080" w:themeColor="background1" w:themeShade="80"/>
              <w:sz w:val="14"/>
              <w:szCs w:val="14"/>
            </w:rPr>
          </w:pPr>
          <w:hyperlink w:anchor="Introduction" w:history="1">
            <w:r w:rsidR="00B908F8">
              <w:rPr>
                <w:rStyle w:val="Hyperlink"/>
                <w:sz w:val="14"/>
                <w:szCs w:val="14"/>
              </w:rPr>
              <w:t>Uvod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1A10A60" w14:textId="77777777" w:rsidR="00B908F8" w:rsidRPr="00C76DF3" w:rsidRDefault="00B908F8" w:rsidP="00B908F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17B6DA" w14:textId="77777777" w:rsidR="00B908F8" w:rsidRPr="00C76DF3" w:rsidRDefault="007C7460" w:rsidP="00B908F8">
          <w:pPr>
            <w:pStyle w:val="ProductList-OfferingBody"/>
            <w:ind w:left="-72" w:right="-75"/>
            <w:jc w:val="center"/>
            <w:rPr>
              <w:color w:val="808080" w:themeColor="background1" w:themeShade="80"/>
              <w:sz w:val="14"/>
              <w:szCs w:val="14"/>
            </w:rPr>
          </w:pPr>
          <w:hyperlink w:anchor="GeneralTerms" w:history="1">
            <w:r w:rsidR="00B908F8">
              <w:rPr>
                <w:rStyle w:val="Hyperlink"/>
                <w:sz w:val="14"/>
                <w:szCs w:val="14"/>
              </w:rPr>
              <w:t>Opšti uslovi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3ACEA8F4" w14:textId="77777777" w:rsidR="00B908F8" w:rsidRPr="00C76DF3" w:rsidRDefault="00B908F8" w:rsidP="00B908F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3477BA" w14:textId="77777777" w:rsidR="00B908F8" w:rsidRPr="00C76DF3" w:rsidRDefault="007C7460" w:rsidP="00B908F8">
          <w:pPr>
            <w:pStyle w:val="ProductList-OfferingBody"/>
            <w:ind w:left="-72" w:right="-77"/>
            <w:jc w:val="center"/>
            <w:rPr>
              <w:color w:val="808080" w:themeColor="background1" w:themeShade="80"/>
              <w:sz w:val="14"/>
              <w:szCs w:val="14"/>
            </w:rPr>
          </w:pPr>
          <w:hyperlink w:anchor="DatProtectionTerms" w:history="1">
            <w:r w:rsidR="00B908F8">
              <w:rPr>
                <w:rStyle w:val="Hyperlink"/>
                <w:sz w:val="14"/>
                <w:szCs w:val="14"/>
              </w:rPr>
              <w:t>Uslovi za zaštitu podataka</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68E1E14D" w14:textId="77777777" w:rsidR="00B908F8" w:rsidRPr="00C76DF3" w:rsidRDefault="00B908F8" w:rsidP="00B908F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8D32CC" w14:textId="77777777" w:rsidR="00B908F8" w:rsidRPr="00C76DF3" w:rsidRDefault="007C7460" w:rsidP="00B908F8">
          <w:pPr>
            <w:pStyle w:val="ProductList-OfferingBody"/>
            <w:ind w:left="-72" w:right="-76"/>
            <w:jc w:val="center"/>
            <w:rPr>
              <w:color w:val="808080" w:themeColor="background1" w:themeShade="80"/>
              <w:sz w:val="14"/>
              <w:szCs w:val="14"/>
            </w:rPr>
          </w:pPr>
          <w:hyperlink w:anchor="Attachment1" w:history="1">
            <w:r w:rsidR="00B908F8">
              <w:rPr>
                <w:rStyle w:val="Hyperlink"/>
                <w:sz w:val="14"/>
                <w:szCs w:val="14"/>
              </w:rPr>
              <w:t>Prilozi</w:t>
            </w:r>
          </w:hyperlink>
        </w:p>
      </w:tc>
    </w:tr>
  </w:tbl>
  <w:p w14:paraId="70E1610E" w14:textId="77777777" w:rsidR="006C78B3" w:rsidRPr="00F60B04" w:rsidRDefault="006C78B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B908F8" w:rsidRPr="00C76DF3" w14:paraId="2520500A" w14:textId="77777777" w:rsidTr="00227E26">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CD10479" w14:textId="77777777" w:rsidR="00B908F8" w:rsidRPr="00C76DF3" w:rsidRDefault="007C7460" w:rsidP="00B908F8">
          <w:pPr>
            <w:pStyle w:val="ProductList-OfferingBody"/>
            <w:ind w:left="-77" w:right="-73"/>
            <w:jc w:val="center"/>
            <w:rPr>
              <w:color w:val="808080" w:themeColor="background1" w:themeShade="80"/>
              <w:sz w:val="14"/>
              <w:szCs w:val="14"/>
            </w:rPr>
          </w:pPr>
          <w:hyperlink w:anchor="TableofContents" w:history="1">
            <w:r w:rsidR="00B908F8">
              <w:rPr>
                <w:rStyle w:val="Hyperlink"/>
                <w:sz w:val="14"/>
                <w:szCs w:val="14"/>
              </w:rPr>
              <w:t>Sadržaj</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9A572A4" w14:textId="77777777" w:rsidR="00B908F8" w:rsidRPr="00C76DF3" w:rsidRDefault="00B908F8" w:rsidP="00B908F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B2BF1DF" w14:textId="77777777" w:rsidR="00B908F8" w:rsidRPr="00C76DF3" w:rsidRDefault="007C7460" w:rsidP="00B908F8">
          <w:pPr>
            <w:pStyle w:val="ProductList-OfferingBody"/>
            <w:ind w:left="-72" w:right="-74"/>
            <w:jc w:val="center"/>
            <w:rPr>
              <w:color w:val="808080" w:themeColor="background1" w:themeShade="80"/>
              <w:sz w:val="14"/>
              <w:szCs w:val="14"/>
            </w:rPr>
          </w:pPr>
          <w:hyperlink w:anchor="Introduction" w:history="1">
            <w:r w:rsidR="00B908F8">
              <w:rPr>
                <w:rStyle w:val="Hyperlink"/>
                <w:sz w:val="14"/>
                <w:szCs w:val="14"/>
              </w:rPr>
              <w:t>Uvod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FEAA7E4" w14:textId="77777777" w:rsidR="00B908F8" w:rsidRPr="00C76DF3" w:rsidRDefault="00B908F8" w:rsidP="00B908F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837B24A" w14:textId="77777777" w:rsidR="00B908F8" w:rsidRPr="00C76DF3" w:rsidRDefault="007C7460" w:rsidP="00B908F8">
          <w:pPr>
            <w:pStyle w:val="ProductList-OfferingBody"/>
            <w:ind w:left="-72" w:right="-75"/>
            <w:jc w:val="center"/>
            <w:rPr>
              <w:color w:val="808080" w:themeColor="background1" w:themeShade="80"/>
              <w:sz w:val="14"/>
              <w:szCs w:val="14"/>
            </w:rPr>
          </w:pPr>
          <w:hyperlink w:anchor="GeneralTerms" w:history="1">
            <w:r w:rsidR="00B908F8">
              <w:rPr>
                <w:rStyle w:val="Hyperlink"/>
                <w:sz w:val="14"/>
                <w:szCs w:val="14"/>
              </w:rPr>
              <w:t>Opšti uslovi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BBFA044" w14:textId="77777777" w:rsidR="00B908F8" w:rsidRPr="00C76DF3" w:rsidRDefault="00B908F8" w:rsidP="00B908F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74334F" w14:textId="77777777" w:rsidR="00B908F8" w:rsidRPr="00C76DF3" w:rsidRDefault="007C7460" w:rsidP="00B908F8">
          <w:pPr>
            <w:pStyle w:val="ProductList-OfferingBody"/>
            <w:ind w:left="-72" w:right="-77"/>
            <w:jc w:val="center"/>
            <w:rPr>
              <w:color w:val="808080" w:themeColor="background1" w:themeShade="80"/>
              <w:sz w:val="14"/>
              <w:szCs w:val="14"/>
            </w:rPr>
          </w:pPr>
          <w:hyperlink w:anchor="DatProtectionTerms" w:history="1">
            <w:r w:rsidR="00B908F8">
              <w:rPr>
                <w:rStyle w:val="Hyperlink"/>
                <w:sz w:val="14"/>
                <w:szCs w:val="14"/>
              </w:rPr>
              <w:t>Uslovi za zaštitu podataka</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51E13909" w14:textId="77777777" w:rsidR="00B908F8" w:rsidRPr="00C76DF3" w:rsidRDefault="00B908F8" w:rsidP="00B908F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55F838" w14:textId="77777777" w:rsidR="00B908F8" w:rsidRPr="00C76DF3" w:rsidRDefault="007C7460" w:rsidP="00B908F8">
          <w:pPr>
            <w:pStyle w:val="ProductList-OfferingBody"/>
            <w:ind w:left="-72" w:right="-76"/>
            <w:jc w:val="center"/>
            <w:rPr>
              <w:color w:val="808080" w:themeColor="background1" w:themeShade="80"/>
              <w:sz w:val="14"/>
              <w:szCs w:val="14"/>
            </w:rPr>
          </w:pPr>
          <w:hyperlink w:anchor="Attachment1" w:history="1">
            <w:r w:rsidR="00B908F8">
              <w:rPr>
                <w:rStyle w:val="Hyperlink"/>
                <w:sz w:val="14"/>
                <w:szCs w:val="14"/>
              </w:rPr>
              <w:t>Prilozi</w:t>
            </w:r>
          </w:hyperlink>
        </w:p>
      </w:tc>
    </w:tr>
  </w:tbl>
  <w:p w14:paraId="3C88A002" w14:textId="77777777" w:rsidR="006C78B3" w:rsidRPr="00B908F8" w:rsidRDefault="006C78B3" w:rsidP="00B908F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B908F8" w:rsidRPr="00C76DF3" w14:paraId="52888088" w14:textId="77777777" w:rsidTr="00B908F8">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CC417DE" w14:textId="77777777" w:rsidR="00B908F8" w:rsidRPr="00C76DF3" w:rsidRDefault="007C7460" w:rsidP="00B908F8">
          <w:pPr>
            <w:pStyle w:val="ProductList-OfferingBody"/>
            <w:ind w:left="-77" w:right="-73"/>
            <w:jc w:val="center"/>
            <w:rPr>
              <w:color w:val="808080" w:themeColor="background1" w:themeShade="80"/>
              <w:sz w:val="14"/>
              <w:szCs w:val="14"/>
            </w:rPr>
          </w:pPr>
          <w:hyperlink w:anchor="TableofContents" w:history="1">
            <w:r w:rsidR="00B908F8">
              <w:rPr>
                <w:rStyle w:val="Hyperlink"/>
                <w:sz w:val="14"/>
                <w:szCs w:val="14"/>
              </w:rPr>
              <w:t>Sadržaj</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59D461A9" w14:textId="77777777" w:rsidR="00B908F8" w:rsidRPr="00C76DF3" w:rsidRDefault="00B908F8" w:rsidP="00B908F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3B36B35" w14:textId="77777777" w:rsidR="00B908F8" w:rsidRPr="00C76DF3" w:rsidRDefault="007C7460" w:rsidP="00B908F8">
          <w:pPr>
            <w:pStyle w:val="ProductList-OfferingBody"/>
            <w:ind w:left="-72" w:right="-74"/>
            <w:jc w:val="center"/>
            <w:rPr>
              <w:color w:val="808080" w:themeColor="background1" w:themeShade="80"/>
              <w:sz w:val="14"/>
              <w:szCs w:val="14"/>
            </w:rPr>
          </w:pPr>
          <w:hyperlink w:anchor="Introduction" w:history="1">
            <w:r w:rsidR="00B908F8">
              <w:rPr>
                <w:rStyle w:val="Hyperlink"/>
                <w:sz w:val="14"/>
                <w:szCs w:val="14"/>
              </w:rPr>
              <w:t>Uvod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524AFC9" w14:textId="77777777" w:rsidR="00B908F8" w:rsidRPr="00C76DF3" w:rsidRDefault="00B908F8" w:rsidP="00B908F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B78A28F" w14:textId="77777777" w:rsidR="00B908F8" w:rsidRPr="00C76DF3" w:rsidRDefault="007C7460" w:rsidP="00B908F8">
          <w:pPr>
            <w:pStyle w:val="ProductList-OfferingBody"/>
            <w:ind w:left="-72" w:right="-75"/>
            <w:jc w:val="center"/>
            <w:rPr>
              <w:color w:val="808080" w:themeColor="background1" w:themeShade="80"/>
              <w:sz w:val="14"/>
              <w:szCs w:val="14"/>
            </w:rPr>
          </w:pPr>
          <w:hyperlink w:anchor="GeneralTerms" w:history="1">
            <w:r w:rsidR="00B908F8">
              <w:rPr>
                <w:rStyle w:val="Hyperlink"/>
                <w:sz w:val="14"/>
                <w:szCs w:val="14"/>
              </w:rPr>
              <w:t>Opšti uslovi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5E014168" w14:textId="77777777" w:rsidR="00B908F8" w:rsidRPr="00C76DF3" w:rsidRDefault="00B908F8" w:rsidP="00B908F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371D8D" w14:textId="77777777" w:rsidR="00B908F8" w:rsidRPr="00C76DF3" w:rsidRDefault="007C7460" w:rsidP="00B908F8">
          <w:pPr>
            <w:pStyle w:val="ProductList-OfferingBody"/>
            <w:ind w:left="-72" w:right="-77"/>
            <w:jc w:val="center"/>
            <w:rPr>
              <w:color w:val="808080" w:themeColor="background1" w:themeShade="80"/>
              <w:sz w:val="14"/>
              <w:szCs w:val="14"/>
            </w:rPr>
          </w:pPr>
          <w:hyperlink w:anchor="DatProtectionTerms" w:history="1">
            <w:r w:rsidR="00B908F8">
              <w:rPr>
                <w:rStyle w:val="Hyperlink"/>
                <w:sz w:val="14"/>
                <w:szCs w:val="14"/>
              </w:rPr>
              <w:t>Uslovi za zaštitu podataka</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6A75A434" w14:textId="77777777" w:rsidR="00B908F8" w:rsidRPr="00C76DF3" w:rsidRDefault="00B908F8" w:rsidP="00B908F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295401" w14:textId="77777777" w:rsidR="00B908F8" w:rsidRPr="00C76DF3" w:rsidRDefault="007C7460" w:rsidP="00B908F8">
          <w:pPr>
            <w:pStyle w:val="ProductList-OfferingBody"/>
            <w:ind w:left="-72" w:right="-76"/>
            <w:jc w:val="center"/>
            <w:rPr>
              <w:color w:val="808080" w:themeColor="background1" w:themeShade="80"/>
              <w:sz w:val="14"/>
              <w:szCs w:val="14"/>
            </w:rPr>
          </w:pPr>
          <w:hyperlink w:anchor="Attachment1" w:history="1">
            <w:r w:rsidR="00B908F8">
              <w:rPr>
                <w:rStyle w:val="Hyperlink"/>
                <w:sz w:val="14"/>
                <w:szCs w:val="14"/>
              </w:rPr>
              <w:t>Prilozi</w:t>
            </w:r>
          </w:hyperlink>
        </w:p>
      </w:tc>
    </w:tr>
  </w:tbl>
  <w:p w14:paraId="1E2E4D5A" w14:textId="77777777" w:rsidR="006C78B3" w:rsidRPr="0074788A" w:rsidRDefault="006C78B3"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76773" w14:textId="77777777" w:rsidR="003E1678" w:rsidRDefault="003E1678" w:rsidP="009A573F">
      <w:pPr>
        <w:spacing w:after="0" w:line="240" w:lineRule="auto"/>
      </w:pPr>
      <w:r>
        <w:separator/>
      </w:r>
    </w:p>
    <w:p w14:paraId="609866FD" w14:textId="77777777" w:rsidR="003E1678" w:rsidRDefault="003E1678"/>
  </w:footnote>
  <w:footnote w:type="continuationSeparator" w:id="0">
    <w:p w14:paraId="7E56B851" w14:textId="77777777" w:rsidR="003E1678" w:rsidRDefault="003E1678" w:rsidP="009A573F">
      <w:pPr>
        <w:spacing w:after="0" w:line="240" w:lineRule="auto"/>
      </w:pPr>
      <w:r>
        <w:continuationSeparator/>
      </w:r>
    </w:p>
    <w:p w14:paraId="5FEA0957" w14:textId="77777777" w:rsidR="003E1678" w:rsidRDefault="003E1678"/>
  </w:footnote>
  <w:footnote w:type="continuationNotice" w:id="1">
    <w:p w14:paraId="19CB6D05" w14:textId="77777777" w:rsidR="003E1678" w:rsidRDefault="003E1678">
      <w:pPr>
        <w:spacing w:after="0" w:line="240" w:lineRule="auto"/>
      </w:pPr>
    </w:p>
    <w:p w14:paraId="2C2216A2" w14:textId="77777777" w:rsidR="003E1678" w:rsidRDefault="003E16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437DB600" w:rsidR="006C78B3" w:rsidRPr="00DD6D76" w:rsidRDefault="006C78B3" w:rsidP="00B51CBE">
        <w:pPr>
          <w:tabs>
            <w:tab w:val="left" w:pos="10080"/>
          </w:tabs>
          <w:rPr>
            <w:rFonts w:asciiTheme="majorHAnsi" w:hAnsiTheme="majorHAnsi"/>
            <w:color w:val="FFFFFF" w:themeColor="background1"/>
            <w:sz w:val="20"/>
            <w:szCs w:val="20"/>
          </w:rPr>
        </w:pPr>
        <w:r>
          <w:rPr>
            <w:sz w:val="16"/>
            <w:szCs w:val="16"/>
          </w:rPr>
          <w:t xml:space="preserve">Dodatak o zaštiti podataka za Microsoft proizvode i usluge (srpski, </w:t>
        </w:r>
        <w:r w:rsidR="00BC2FE2">
          <w:rPr>
            <w:sz w:val="16"/>
            <w:szCs w:val="16"/>
          </w:rPr>
          <w:t>Poslednji put ažurirano 1</w:t>
        </w:r>
        <w:r w:rsidR="00AE65CF">
          <w:rPr>
            <w:sz w:val="16"/>
            <w:szCs w:val="16"/>
          </w:rPr>
          <w:t>5</w:t>
        </w:r>
        <w:r w:rsidR="00BC2FE2">
          <w:rPr>
            <w:sz w:val="16"/>
            <w:szCs w:val="16"/>
          </w:rPr>
          <w:t xml:space="preserve">. </w:t>
        </w:r>
        <w:r w:rsidR="00AE65CF" w:rsidRPr="00AE65CF">
          <w:rPr>
            <w:sz w:val="16"/>
            <w:szCs w:val="16"/>
          </w:rPr>
          <w:t>novembra</w:t>
        </w:r>
        <w:r w:rsidR="00BC2FE2">
          <w:rPr>
            <w:sz w:val="16"/>
            <w:szCs w:val="16"/>
          </w:rPr>
          <w:t xml:space="preserve"> 2023.</w:t>
        </w:r>
        <w:r>
          <w:rPr>
            <w:sz w:val="16"/>
            <w:szCs w:val="16"/>
          </w:rPr>
          <w:t>)</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5354973"/>
      <w:docPartObj>
        <w:docPartGallery w:val="Page Numbers (Top of Page)"/>
        <w:docPartUnique/>
      </w:docPartObj>
    </w:sdtPr>
    <w:sdtEndPr>
      <w:rPr>
        <w:noProof/>
        <w:sz w:val="16"/>
        <w:szCs w:val="16"/>
      </w:rPr>
    </w:sdtEndPr>
    <w:sdtContent>
      <w:p w14:paraId="72039CEF" w14:textId="13AFD590" w:rsidR="006C78B3" w:rsidRPr="00F5458B" w:rsidRDefault="00F5458B" w:rsidP="00F60B04">
        <w:pPr>
          <w:tabs>
            <w:tab w:val="left" w:pos="10080"/>
          </w:tabs>
          <w:rPr>
            <w:noProof/>
            <w:sz w:val="16"/>
            <w:szCs w:val="16"/>
          </w:rPr>
        </w:pPr>
        <w:r>
          <w:rPr>
            <w:sz w:val="16"/>
            <w:szCs w:val="16"/>
          </w:rPr>
          <w:t xml:space="preserve">Dodatak o zaštiti podataka za Microsoft proizvode i usluge (srpski, </w:t>
        </w:r>
        <w:r w:rsidR="00BC2FE2">
          <w:rPr>
            <w:sz w:val="16"/>
            <w:szCs w:val="16"/>
          </w:rPr>
          <w:t xml:space="preserve">Poslednji put ažurirano </w:t>
        </w:r>
        <w:r w:rsidR="00AE65CF">
          <w:rPr>
            <w:sz w:val="16"/>
            <w:szCs w:val="16"/>
          </w:rPr>
          <w:t xml:space="preserve">15. </w:t>
        </w:r>
        <w:r w:rsidR="00AE65CF" w:rsidRPr="00AE65CF">
          <w:rPr>
            <w:sz w:val="16"/>
            <w:szCs w:val="16"/>
          </w:rPr>
          <w:t>novembra</w:t>
        </w:r>
        <w:r w:rsidR="00AE65CF">
          <w:rPr>
            <w:sz w:val="16"/>
            <w:szCs w:val="16"/>
          </w:rPr>
          <w:t xml:space="preserve"> </w:t>
        </w:r>
        <w:r w:rsidR="00BC2FE2">
          <w:rPr>
            <w:sz w:val="16"/>
            <w:szCs w:val="16"/>
          </w:rPr>
          <w:t>2023.</w:t>
        </w:r>
        <w:r>
          <w:rPr>
            <w:sz w:val="16"/>
            <w:szCs w:val="16"/>
          </w:rPr>
          <w:t>)</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634CB56E"/>
    <w:lvl w:ilvl="0" w:tplc="EB163FD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304384677">
    <w:abstractNumId w:val="3"/>
  </w:num>
  <w:num w:numId="2" w16cid:durableId="1707100882">
    <w:abstractNumId w:val="6"/>
  </w:num>
  <w:num w:numId="3" w16cid:durableId="772749638">
    <w:abstractNumId w:val="12"/>
  </w:num>
  <w:num w:numId="4" w16cid:durableId="1075860269">
    <w:abstractNumId w:val="14"/>
  </w:num>
  <w:num w:numId="5" w16cid:durableId="1578248051">
    <w:abstractNumId w:val="1"/>
  </w:num>
  <w:num w:numId="6" w16cid:durableId="187185735">
    <w:abstractNumId w:val="17"/>
  </w:num>
  <w:num w:numId="7" w16cid:durableId="2059501138">
    <w:abstractNumId w:val="11"/>
  </w:num>
  <w:num w:numId="8" w16cid:durableId="2041738980">
    <w:abstractNumId w:val="4"/>
  </w:num>
  <w:num w:numId="9" w16cid:durableId="770973804">
    <w:abstractNumId w:val="15"/>
  </w:num>
  <w:num w:numId="10" w16cid:durableId="1162505069">
    <w:abstractNumId w:val="7"/>
  </w:num>
  <w:num w:numId="11" w16cid:durableId="1797672934">
    <w:abstractNumId w:val="13"/>
  </w:num>
  <w:num w:numId="12" w16cid:durableId="6103354">
    <w:abstractNumId w:val="2"/>
  </w:num>
  <w:num w:numId="13" w16cid:durableId="347098189">
    <w:abstractNumId w:val="5"/>
  </w:num>
  <w:num w:numId="14" w16cid:durableId="403723766">
    <w:abstractNumId w:val="8"/>
  </w:num>
  <w:num w:numId="15" w16cid:durableId="727999144">
    <w:abstractNumId w:val="16"/>
  </w:num>
  <w:num w:numId="16" w16cid:durableId="2087144779">
    <w:abstractNumId w:val="10"/>
  </w:num>
  <w:num w:numId="17" w16cid:durableId="1588929133">
    <w:abstractNumId w:val="0"/>
  </w:num>
  <w:num w:numId="18" w16cid:durableId="79061314">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readOnly" w:formatting="1" w:enforcement="1" w:cryptProviderType="rsaAES" w:cryptAlgorithmClass="hash" w:cryptAlgorithmType="typeAny" w:cryptAlgorithmSid="14" w:cryptSpinCount="100000" w:hash="Brui1uzcCAoP9LQd1Ax2xD5oi1fwFq/oqZkersYsURZIgxz1gtwInZrJkzNb5468RITpKFORapw67agP9tX8zA==" w:salt="xHHgavStPjnKJViDuEDyD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32AA"/>
    <w:rsid w:val="00043BAC"/>
    <w:rsid w:val="00043C4B"/>
    <w:rsid w:val="000441C3"/>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3C"/>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BC2"/>
    <w:rsid w:val="00090C2D"/>
    <w:rsid w:val="00090EF6"/>
    <w:rsid w:val="0009139F"/>
    <w:rsid w:val="000913C3"/>
    <w:rsid w:val="0009164C"/>
    <w:rsid w:val="00092C3B"/>
    <w:rsid w:val="000938F7"/>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2C7"/>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DED"/>
    <w:rsid w:val="000B6010"/>
    <w:rsid w:val="000B745E"/>
    <w:rsid w:val="000B7DA3"/>
    <w:rsid w:val="000C0798"/>
    <w:rsid w:val="000C0A5F"/>
    <w:rsid w:val="000C0ACA"/>
    <w:rsid w:val="000C151C"/>
    <w:rsid w:val="000C1F24"/>
    <w:rsid w:val="000C2250"/>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7F2"/>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5CB"/>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669"/>
    <w:rsid w:val="00100817"/>
    <w:rsid w:val="001013C9"/>
    <w:rsid w:val="00101726"/>
    <w:rsid w:val="0010172F"/>
    <w:rsid w:val="00101F38"/>
    <w:rsid w:val="00101F51"/>
    <w:rsid w:val="00102462"/>
    <w:rsid w:val="00102D55"/>
    <w:rsid w:val="00102F07"/>
    <w:rsid w:val="00102F63"/>
    <w:rsid w:val="00103924"/>
    <w:rsid w:val="00103BD4"/>
    <w:rsid w:val="00103D2C"/>
    <w:rsid w:val="00104CB1"/>
    <w:rsid w:val="00104DBC"/>
    <w:rsid w:val="0010587C"/>
    <w:rsid w:val="00105B4C"/>
    <w:rsid w:val="00105CE6"/>
    <w:rsid w:val="00106F77"/>
    <w:rsid w:val="00107333"/>
    <w:rsid w:val="00107485"/>
    <w:rsid w:val="00107F31"/>
    <w:rsid w:val="001108E3"/>
    <w:rsid w:val="0011102E"/>
    <w:rsid w:val="001113C6"/>
    <w:rsid w:val="00111B6A"/>
    <w:rsid w:val="001127BA"/>
    <w:rsid w:val="00113B3D"/>
    <w:rsid w:val="00114506"/>
    <w:rsid w:val="00114774"/>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E12"/>
    <w:rsid w:val="00131163"/>
    <w:rsid w:val="00131EA9"/>
    <w:rsid w:val="00131F1F"/>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5F3"/>
    <w:rsid w:val="00162F94"/>
    <w:rsid w:val="0016324D"/>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62B3"/>
    <w:rsid w:val="00186359"/>
    <w:rsid w:val="00186565"/>
    <w:rsid w:val="001867D2"/>
    <w:rsid w:val="00186BF6"/>
    <w:rsid w:val="0018717E"/>
    <w:rsid w:val="001875B3"/>
    <w:rsid w:val="00190386"/>
    <w:rsid w:val="00190A62"/>
    <w:rsid w:val="00190C8C"/>
    <w:rsid w:val="00191210"/>
    <w:rsid w:val="001923CF"/>
    <w:rsid w:val="00192660"/>
    <w:rsid w:val="00192858"/>
    <w:rsid w:val="00192C05"/>
    <w:rsid w:val="00192FBE"/>
    <w:rsid w:val="00193084"/>
    <w:rsid w:val="00194126"/>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2CF"/>
    <w:rsid w:val="001B06E1"/>
    <w:rsid w:val="001B07B6"/>
    <w:rsid w:val="001B0AA2"/>
    <w:rsid w:val="001B0B8B"/>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605"/>
    <w:rsid w:val="001F130A"/>
    <w:rsid w:val="001F15CE"/>
    <w:rsid w:val="001F1AF2"/>
    <w:rsid w:val="001F243D"/>
    <w:rsid w:val="001F2A42"/>
    <w:rsid w:val="001F2DDF"/>
    <w:rsid w:val="001F3133"/>
    <w:rsid w:val="001F3142"/>
    <w:rsid w:val="001F3277"/>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807"/>
    <w:rsid w:val="00201D8A"/>
    <w:rsid w:val="00201DFF"/>
    <w:rsid w:val="002023B2"/>
    <w:rsid w:val="0020319C"/>
    <w:rsid w:val="00203232"/>
    <w:rsid w:val="0020346B"/>
    <w:rsid w:val="00204099"/>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047F"/>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9FF"/>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7361"/>
    <w:rsid w:val="00247728"/>
    <w:rsid w:val="002478A7"/>
    <w:rsid w:val="002502BF"/>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22C"/>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064"/>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4A6"/>
    <w:rsid w:val="002A4A3B"/>
    <w:rsid w:val="002A4A50"/>
    <w:rsid w:val="002A5314"/>
    <w:rsid w:val="002A5AE0"/>
    <w:rsid w:val="002A6167"/>
    <w:rsid w:val="002A6939"/>
    <w:rsid w:val="002A7180"/>
    <w:rsid w:val="002A7291"/>
    <w:rsid w:val="002A7B29"/>
    <w:rsid w:val="002A7C90"/>
    <w:rsid w:val="002B01A3"/>
    <w:rsid w:val="002B102A"/>
    <w:rsid w:val="002B108E"/>
    <w:rsid w:val="002B11F5"/>
    <w:rsid w:val="002B123C"/>
    <w:rsid w:val="002B15D2"/>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1CB"/>
    <w:rsid w:val="002E2256"/>
    <w:rsid w:val="002E22A2"/>
    <w:rsid w:val="002E2391"/>
    <w:rsid w:val="002E286A"/>
    <w:rsid w:val="002E297D"/>
    <w:rsid w:val="002E2EC1"/>
    <w:rsid w:val="002E402E"/>
    <w:rsid w:val="002E4995"/>
    <w:rsid w:val="002E56AD"/>
    <w:rsid w:val="002E58D0"/>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D5E"/>
    <w:rsid w:val="002F3D6C"/>
    <w:rsid w:val="002F3FF6"/>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35C"/>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4214"/>
    <w:rsid w:val="003346F8"/>
    <w:rsid w:val="00336434"/>
    <w:rsid w:val="00336FFB"/>
    <w:rsid w:val="003373D0"/>
    <w:rsid w:val="00337870"/>
    <w:rsid w:val="00337F41"/>
    <w:rsid w:val="0034086D"/>
    <w:rsid w:val="00340AF6"/>
    <w:rsid w:val="00340BAB"/>
    <w:rsid w:val="00341B93"/>
    <w:rsid w:val="00343417"/>
    <w:rsid w:val="003438C6"/>
    <w:rsid w:val="00345225"/>
    <w:rsid w:val="003452D9"/>
    <w:rsid w:val="00345714"/>
    <w:rsid w:val="003457BB"/>
    <w:rsid w:val="00345D52"/>
    <w:rsid w:val="00346050"/>
    <w:rsid w:val="00346A79"/>
    <w:rsid w:val="00347321"/>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32D9"/>
    <w:rsid w:val="00363A18"/>
    <w:rsid w:val="00364A80"/>
    <w:rsid w:val="00365541"/>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80EFC"/>
    <w:rsid w:val="00380F22"/>
    <w:rsid w:val="00380F5B"/>
    <w:rsid w:val="003812FE"/>
    <w:rsid w:val="00381507"/>
    <w:rsid w:val="0038335A"/>
    <w:rsid w:val="003836D2"/>
    <w:rsid w:val="003836DB"/>
    <w:rsid w:val="00383EC0"/>
    <w:rsid w:val="00384162"/>
    <w:rsid w:val="0038421C"/>
    <w:rsid w:val="003856B2"/>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6BB6"/>
    <w:rsid w:val="003A75D2"/>
    <w:rsid w:val="003B0439"/>
    <w:rsid w:val="003B052B"/>
    <w:rsid w:val="003B0AC4"/>
    <w:rsid w:val="003B0BE5"/>
    <w:rsid w:val="003B19D8"/>
    <w:rsid w:val="003B1D0C"/>
    <w:rsid w:val="003B34C9"/>
    <w:rsid w:val="003B3543"/>
    <w:rsid w:val="003B3EBC"/>
    <w:rsid w:val="003B4047"/>
    <w:rsid w:val="003B50D0"/>
    <w:rsid w:val="003B5416"/>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539"/>
    <w:rsid w:val="003C56EB"/>
    <w:rsid w:val="003C5B5B"/>
    <w:rsid w:val="003C6496"/>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678"/>
    <w:rsid w:val="003E1F95"/>
    <w:rsid w:val="003E2AB8"/>
    <w:rsid w:val="003E2F70"/>
    <w:rsid w:val="003E2FD2"/>
    <w:rsid w:val="003E3362"/>
    <w:rsid w:val="003E3526"/>
    <w:rsid w:val="003E35BF"/>
    <w:rsid w:val="003E40ED"/>
    <w:rsid w:val="003E4720"/>
    <w:rsid w:val="003E4BAF"/>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6A8B"/>
    <w:rsid w:val="003F6BD4"/>
    <w:rsid w:val="003F6CEE"/>
    <w:rsid w:val="003F6D10"/>
    <w:rsid w:val="003F7795"/>
    <w:rsid w:val="003F7B57"/>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E60"/>
    <w:rsid w:val="00407E97"/>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79B"/>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B95"/>
    <w:rsid w:val="00424CA9"/>
    <w:rsid w:val="00425886"/>
    <w:rsid w:val="00425CB3"/>
    <w:rsid w:val="00425FC4"/>
    <w:rsid w:val="00426487"/>
    <w:rsid w:val="00426BAF"/>
    <w:rsid w:val="00426D9C"/>
    <w:rsid w:val="00427463"/>
    <w:rsid w:val="00427AE0"/>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5513"/>
    <w:rsid w:val="004757CB"/>
    <w:rsid w:val="00475B85"/>
    <w:rsid w:val="004761DF"/>
    <w:rsid w:val="00476830"/>
    <w:rsid w:val="00477621"/>
    <w:rsid w:val="00477B8A"/>
    <w:rsid w:val="00480616"/>
    <w:rsid w:val="004813DC"/>
    <w:rsid w:val="00481542"/>
    <w:rsid w:val="00481839"/>
    <w:rsid w:val="00483D06"/>
    <w:rsid w:val="0048430D"/>
    <w:rsid w:val="0048530B"/>
    <w:rsid w:val="00485348"/>
    <w:rsid w:val="00485515"/>
    <w:rsid w:val="00485AB3"/>
    <w:rsid w:val="00485BAA"/>
    <w:rsid w:val="00485DE5"/>
    <w:rsid w:val="00486119"/>
    <w:rsid w:val="00486B10"/>
    <w:rsid w:val="00486B7F"/>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6D2"/>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0812"/>
    <w:rsid w:val="004C1D23"/>
    <w:rsid w:val="004C1D7D"/>
    <w:rsid w:val="004C2A7B"/>
    <w:rsid w:val="004C2B10"/>
    <w:rsid w:val="004C2D29"/>
    <w:rsid w:val="004C2D78"/>
    <w:rsid w:val="004C2EC4"/>
    <w:rsid w:val="004C3350"/>
    <w:rsid w:val="004C49B0"/>
    <w:rsid w:val="004C49FB"/>
    <w:rsid w:val="004C4ED8"/>
    <w:rsid w:val="004C523B"/>
    <w:rsid w:val="004C5BF5"/>
    <w:rsid w:val="004C5DFE"/>
    <w:rsid w:val="004C6107"/>
    <w:rsid w:val="004C6CF9"/>
    <w:rsid w:val="004C6FE4"/>
    <w:rsid w:val="004C74A0"/>
    <w:rsid w:val="004C770D"/>
    <w:rsid w:val="004C78BC"/>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F0740"/>
    <w:rsid w:val="004F0F08"/>
    <w:rsid w:val="004F12A4"/>
    <w:rsid w:val="004F19ED"/>
    <w:rsid w:val="004F2172"/>
    <w:rsid w:val="004F224F"/>
    <w:rsid w:val="004F226F"/>
    <w:rsid w:val="004F2979"/>
    <w:rsid w:val="004F35DE"/>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FEA"/>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BA0"/>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EA"/>
    <w:rsid w:val="00562A9C"/>
    <w:rsid w:val="00563691"/>
    <w:rsid w:val="00563F68"/>
    <w:rsid w:val="005642A0"/>
    <w:rsid w:val="0056432C"/>
    <w:rsid w:val="005648B1"/>
    <w:rsid w:val="00564FEB"/>
    <w:rsid w:val="0056554A"/>
    <w:rsid w:val="0056656D"/>
    <w:rsid w:val="0056784F"/>
    <w:rsid w:val="005678A3"/>
    <w:rsid w:val="00567AAC"/>
    <w:rsid w:val="00567FEE"/>
    <w:rsid w:val="0057014A"/>
    <w:rsid w:val="0057042F"/>
    <w:rsid w:val="00571400"/>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1CDB"/>
    <w:rsid w:val="00583CBE"/>
    <w:rsid w:val="00583DDA"/>
    <w:rsid w:val="00584019"/>
    <w:rsid w:val="0058447F"/>
    <w:rsid w:val="005847B5"/>
    <w:rsid w:val="00584BA1"/>
    <w:rsid w:val="00584C8F"/>
    <w:rsid w:val="00584EC8"/>
    <w:rsid w:val="00584F17"/>
    <w:rsid w:val="005853ED"/>
    <w:rsid w:val="00585A48"/>
    <w:rsid w:val="00585C72"/>
    <w:rsid w:val="00585DCA"/>
    <w:rsid w:val="005869A4"/>
    <w:rsid w:val="00586E9A"/>
    <w:rsid w:val="00587313"/>
    <w:rsid w:val="005876FF"/>
    <w:rsid w:val="00590619"/>
    <w:rsid w:val="00590DB8"/>
    <w:rsid w:val="00591004"/>
    <w:rsid w:val="005915A5"/>
    <w:rsid w:val="00591643"/>
    <w:rsid w:val="00593FE4"/>
    <w:rsid w:val="00594255"/>
    <w:rsid w:val="00594422"/>
    <w:rsid w:val="00594501"/>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183"/>
    <w:rsid w:val="005E2584"/>
    <w:rsid w:val="005E2606"/>
    <w:rsid w:val="005E2C51"/>
    <w:rsid w:val="005E2ECC"/>
    <w:rsid w:val="005E3296"/>
    <w:rsid w:val="005E3CA2"/>
    <w:rsid w:val="005E46D8"/>
    <w:rsid w:val="005E47BB"/>
    <w:rsid w:val="005E49B1"/>
    <w:rsid w:val="005E5A7A"/>
    <w:rsid w:val="005E64EE"/>
    <w:rsid w:val="005E69C9"/>
    <w:rsid w:val="005E6A59"/>
    <w:rsid w:val="005E7036"/>
    <w:rsid w:val="005E7F3E"/>
    <w:rsid w:val="005F013C"/>
    <w:rsid w:val="005F068D"/>
    <w:rsid w:val="005F08E6"/>
    <w:rsid w:val="005F0BFB"/>
    <w:rsid w:val="005F1799"/>
    <w:rsid w:val="005F17AF"/>
    <w:rsid w:val="005F1ED1"/>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BD5"/>
    <w:rsid w:val="00642513"/>
    <w:rsid w:val="00642B60"/>
    <w:rsid w:val="006434A0"/>
    <w:rsid w:val="00643AD8"/>
    <w:rsid w:val="00643F10"/>
    <w:rsid w:val="00644D5F"/>
    <w:rsid w:val="00644F7F"/>
    <w:rsid w:val="00645D88"/>
    <w:rsid w:val="00646444"/>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05E"/>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2FA1"/>
    <w:rsid w:val="006C357E"/>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6373"/>
    <w:rsid w:val="006D69F9"/>
    <w:rsid w:val="006D6C6C"/>
    <w:rsid w:val="006E0389"/>
    <w:rsid w:val="006E10C4"/>
    <w:rsid w:val="006E3035"/>
    <w:rsid w:val="006E30F0"/>
    <w:rsid w:val="006E3143"/>
    <w:rsid w:val="006E33EC"/>
    <w:rsid w:val="006E34EC"/>
    <w:rsid w:val="006E3A81"/>
    <w:rsid w:val="006E3B3F"/>
    <w:rsid w:val="006E4224"/>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F90"/>
    <w:rsid w:val="00725080"/>
    <w:rsid w:val="007257F9"/>
    <w:rsid w:val="00725F8D"/>
    <w:rsid w:val="0072631D"/>
    <w:rsid w:val="0072723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3B6"/>
    <w:rsid w:val="007347E5"/>
    <w:rsid w:val="00734E1C"/>
    <w:rsid w:val="00735051"/>
    <w:rsid w:val="00736578"/>
    <w:rsid w:val="00736643"/>
    <w:rsid w:val="00736AEB"/>
    <w:rsid w:val="00736BFA"/>
    <w:rsid w:val="0074013B"/>
    <w:rsid w:val="00740D08"/>
    <w:rsid w:val="00740E12"/>
    <w:rsid w:val="00741424"/>
    <w:rsid w:val="00741CF8"/>
    <w:rsid w:val="00741E10"/>
    <w:rsid w:val="00741ED8"/>
    <w:rsid w:val="007420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6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7FB4"/>
    <w:rsid w:val="00780204"/>
    <w:rsid w:val="007804C9"/>
    <w:rsid w:val="00780D45"/>
    <w:rsid w:val="00781084"/>
    <w:rsid w:val="007810A6"/>
    <w:rsid w:val="00781357"/>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10F1"/>
    <w:rsid w:val="00791F74"/>
    <w:rsid w:val="00792BE9"/>
    <w:rsid w:val="00793274"/>
    <w:rsid w:val="00793537"/>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0906"/>
    <w:rsid w:val="007A0FA7"/>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D08"/>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460"/>
    <w:rsid w:val="007C7612"/>
    <w:rsid w:val="007D01BB"/>
    <w:rsid w:val="007D02BD"/>
    <w:rsid w:val="007D0838"/>
    <w:rsid w:val="007D0B22"/>
    <w:rsid w:val="007D16BC"/>
    <w:rsid w:val="007D171D"/>
    <w:rsid w:val="007D1F51"/>
    <w:rsid w:val="007D22FF"/>
    <w:rsid w:val="007D2664"/>
    <w:rsid w:val="007D27AE"/>
    <w:rsid w:val="007D29D8"/>
    <w:rsid w:val="007D2C20"/>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109C"/>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75A"/>
    <w:rsid w:val="008048C4"/>
    <w:rsid w:val="00804913"/>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ED5"/>
    <w:rsid w:val="00861351"/>
    <w:rsid w:val="0086153F"/>
    <w:rsid w:val="00861BF2"/>
    <w:rsid w:val="00861FEC"/>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2E71"/>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97E4D"/>
    <w:rsid w:val="008A0064"/>
    <w:rsid w:val="008A035C"/>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33C"/>
    <w:rsid w:val="008B1544"/>
    <w:rsid w:val="008B28E5"/>
    <w:rsid w:val="008B2CA8"/>
    <w:rsid w:val="008B2E04"/>
    <w:rsid w:val="008B3629"/>
    <w:rsid w:val="008B4225"/>
    <w:rsid w:val="008B4382"/>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99"/>
    <w:rsid w:val="008C3053"/>
    <w:rsid w:val="008C30AE"/>
    <w:rsid w:val="008C3128"/>
    <w:rsid w:val="008C3B94"/>
    <w:rsid w:val="008C3E2C"/>
    <w:rsid w:val="008C40B6"/>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21A1"/>
    <w:rsid w:val="0091231E"/>
    <w:rsid w:val="009123E5"/>
    <w:rsid w:val="00912D82"/>
    <w:rsid w:val="00912FE1"/>
    <w:rsid w:val="009130AF"/>
    <w:rsid w:val="009141A9"/>
    <w:rsid w:val="00915CDD"/>
    <w:rsid w:val="00915F1F"/>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2E2"/>
    <w:rsid w:val="00931A8C"/>
    <w:rsid w:val="00931FB6"/>
    <w:rsid w:val="009329E7"/>
    <w:rsid w:val="00933671"/>
    <w:rsid w:val="0093432B"/>
    <w:rsid w:val="00934410"/>
    <w:rsid w:val="00934B9C"/>
    <w:rsid w:val="00934C30"/>
    <w:rsid w:val="0093529F"/>
    <w:rsid w:val="009377C8"/>
    <w:rsid w:val="00937937"/>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606BE"/>
    <w:rsid w:val="00961509"/>
    <w:rsid w:val="009616E2"/>
    <w:rsid w:val="009619C2"/>
    <w:rsid w:val="0096347F"/>
    <w:rsid w:val="0096350D"/>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B87"/>
    <w:rsid w:val="009B4EDF"/>
    <w:rsid w:val="009B5155"/>
    <w:rsid w:val="009B5302"/>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BE6"/>
    <w:rsid w:val="009D6EEB"/>
    <w:rsid w:val="009D6FE7"/>
    <w:rsid w:val="009D7029"/>
    <w:rsid w:val="009D7559"/>
    <w:rsid w:val="009D75E4"/>
    <w:rsid w:val="009D786D"/>
    <w:rsid w:val="009D7B57"/>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E45"/>
    <w:rsid w:val="00A15FFC"/>
    <w:rsid w:val="00A16474"/>
    <w:rsid w:val="00A172BE"/>
    <w:rsid w:val="00A1786A"/>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689"/>
    <w:rsid w:val="00A33A3A"/>
    <w:rsid w:val="00A34826"/>
    <w:rsid w:val="00A35873"/>
    <w:rsid w:val="00A35A4A"/>
    <w:rsid w:val="00A35A9B"/>
    <w:rsid w:val="00A3654B"/>
    <w:rsid w:val="00A374C9"/>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8DD"/>
    <w:rsid w:val="00A56954"/>
    <w:rsid w:val="00A60203"/>
    <w:rsid w:val="00A607E8"/>
    <w:rsid w:val="00A60F41"/>
    <w:rsid w:val="00A61912"/>
    <w:rsid w:val="00A61B2A"/>
    <w:rsid w:val="00A61CA5"/>
    <w:rsid w:val="00A61ED4"/>
    <w:rsid w:val="00A62183"/>
    <w:rsid w:val="00A62238"/>
    <w:rsid w:val="00A62487"/>
    <w:rsid w:val="00A62691"/>
    <w:rsid w:val="00A6290F"/>
    <w:rsid w:val="00A62919"/>
    <w:rsid w:val="00A62A53"/>
    <w:rsid w:val="00A62D6C"/>
    <w:rsid w:val="00A632C0"/>
    <w:rsid w:val="00A63C52"/>
    <w:rsid w:val="00A640E4"/>
    <w:rsid w:val="00A646CD"/>
    <w:rsid w:val="00A6527A"/>
    <w:rsid w:val="00A65674"/>
    <w:rsid w:val="00A65FE8"/>
    <w:rsid w:val="00A6726F"/>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35D0"/>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224C"/>
    <w:rsid w:val="00AD2684"/>
    <w:rsid w:val="00AD2D08"/>
    <w:rsid w:val="00AD324B"/>
    <w:rsid w:val="00AD3CEC"/>
    <w:rsid w:val="00AD4874"/>
    <w:rsid w:val="00AD4A94"/>
    <w:rsid w:val="00AD5F09"/>
    <w:rsid w:val="00AD608A"/>
    <w:rsid w:val="00AD629B"/>
    <w:rsid w:val="00AD6917"/>
    <w:rsid w:val="00AD6D7B"/>
    <w:rsid w:val="00AD6DB4"/>
    <w:rsid w:val="00AD6EF4"/>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421F"/>
    <w:rsid w:val="00AE433F"/>
    <w:rsid w:val="00AE45FC"/>
    <w:rsid w:val="00AE4B31"/>
    <w:rsid w:val="00AE4F40"/>
    <w:rsid w:val="00AE55C3"/>
    <w:rsid w:val="00AE5C7B"/>
    <w:rsid w:val="00AE64A9"/>
    <w:rsid w:val="00AE65CF"/>
    <w:rsid w:val="00AE6795"/>
    <w:rsid w:val="00AE6867"/>
    <w:rsid w:val="00AE69BA"/>
    <w:rsid w:val="00AE6BDB"/>
    <w:rsid w:val="00AE6DAB"/>
    <w:rsid w:val="00AE709D"/>
    <w:rsid w:val="00AE75BF"/>
    <w:rsid w:val="00AE7C8E"/>
    <w:rsid w:val="00AF0128"/>
    <w:rsid w:val="00AF0674"/>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0A13"/>
    <w:rsid w:val="00B0160A"/>
    <w:rsid w:val="00B01745"/>
    <w:rsid w:val="00B01933"/>
    <w:rsid w:val="00B01956"/>
    <w:rsid w:val="00B01EC2"/>
    <w:rsid w:val="00B01F5A"/>
    <w:rsid w:val="00B0233F"/>
    <w:rsid w:val="00B02531"/>
    <w:rsid w:val="00B028D4"/>
    <w:rsid w:val="00B03C1D"/>
    <w:rsid w:val="00B0446D"/>
    <w:rsid w:val="00B04B4F"/>
    <w:rsid w:val="00B051EA"/>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566E"/>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94A"/>
    <w:rsid w:val="00B35314"/>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1CBE"/>
    <w:rsid w:val="00B52457"/>
    <w:rsid w:val="00B52878"/>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6124"/>
    <w:rsid w:val="00B66EEB"/>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C15"/>
    <w:rsid w:val="00B81EA9"/>
    <w:rsid w:val="00B82227"/>
    <w:rsid w:val="00B822BA"/>
    <w:rsid w:val="00B823EA"/>
    <w:rsid w:val="00B824A2"/>
    <w:rsid w:val="00B82E27"/>
    <w:rsid w:val="00B83303"/>
    <w:rsid w:val="00B84E8D"/>
    <w:rsid w:val="00B8525E"/>
    <w:rsid w:val="00B85725"/>
    <w:rsid w:val="00B86EF9"/>
    <w:rsid w:val="00B876F2"/>
    <w:rsid w:val="00B901CD"/>
    <w:rsid w:val="00B90570"/>
    <w:rsid w:val="00B908F8"/>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63F"/>
    <w:rsid w:val="00BA4796"/>
    <w:rsid w:val="00BA49EA"/>
    <w:rsid w:val="00BA49F6"/>
    <w:rsid w:val="00BA4ABA"/>
    <w:rsid w:val="00BA4D02"/>
    <w:rsid w:val="00BA575D"/>
    <w:rsid w:val="00BA6F8F"/>
    <w:rsid w:val="00BA71B5"/>
    <w:rsid w:val="00BA7277"/>
    <w:rsid w:val="00BA7396"/>
    <w:rsid w:val="00BA7B16"/>
    <w:rsid w:val="00BA7C4B"/>
    <w:rsid w:val="00BA7CE6"/>
    <w:rsid w:val="00BA7DE6"/>
    <w:rsid w:val="00BB04F1"/>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2FE2"/>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CD5"/>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700"/>
    <w:rsid w:val="00BE59BD"/>
    <w:rsid w:val="00BE619B"/>
    <w:rsid w:val="00BE6413"/>
    <w:rsid w:val="00BE646A"/>
    <w:rsid w:val="00BE6663"/>
    <w:rsid w:val="00BE6681"/>
    <w:rsid w:val="00BE6746"/>
    <w:rsid w:val="00BE6786"/>
    <w:rsid w:val="00BE6EA9"/>
    <w:rsid w:val="00BE719D"/>
    <w:rsid w:val="00BE728C"/>
    <w:rsid w:val="00BE7D0B"/>
    <w:rsid w:val="00BF018B"/>
    <w:rsid w:val="00BF0716"/>
    <w:rsid w:val="00BF1440"/>
    <w:rsid w:val="00BF18D2"/>
    <w:rsid w:val="00BF196E"/>
    <w:rsid w:val="00BF1B0E"/>
    <w:rsid w:val="00BF25DE"/>
    <w:rsid w:val="00BF2CFD"/>
    <w:rsid w:val="00BF3377"/>
    <w:rsid w:val="00BF3468"/>
    <w:rsid w:val="00BF408D"/>
    <w:rsid w:val="00BF41FF"/>
    <w:rsid w:val="00BF4D05"/>
    <w:rsid w:val="00BF4ED0"/>
    <w:rsid w:val="00BF52A0"/>
    <w:rsid w:val="00BF6860"/>
    <w:rsid w:val="00BF6A60"/>
    <w:rsid w:val="00BF7415"/>
    <w:rsid w:val="00BF7562"/>
    <w:rsid w:val="00C0021C"/>
    <w:rsid w:val="00C004F5"/>
    <w:rsid w:val="00C0081A"/>
    <w:rsid w:val="00C00F54"/>
    <w:rsid w:val="00C012F7"/>
    <w:rsid w:val="00C013E3"/>
    <w:rsid w:val="00C02185"/>
    <w:rsid w:val="00C025DE"/>
    <w:rsid w:val="00C02948"/>
    <w:rsid w:val="00C0319E"/>
    <w:rsid w:val="00C035A5"/>
    <w:rsid w:val="00C040A0"/>
    <w:rsid w:val="00C04692"/>
    <w:rsid w:val="00C04B1E"/>
    <w:rsid w:val="00C04CC2"/>
    <w:rsid w:val="00C05A53"/>
    <w:rsid w:val="00C05B04"/>
    <w:rsid w:val="00C05D14"/>
    <w:rsid w:val="00C063C9"/>
    <w:rsid w:val="00C06676"/>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47FF"/>
    <w:rsid w:val="00C34ACB"/>
    <w:rsid w:val="00C34B0D"/>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079"/>
    <w:rsid w:val="00C414AE"/>
    <w:rsid w:val="00C422FE"/>
    <w:rsid w:val="00C4270B"/>
    <w:rsid w:val="00C427A1"/>
    <w:rsid w:val="00C438E8"/>
    <w:rsid w:val="00C4394C"/>
    <w:rsid w:val="00C44309"/>
    <w:rsid w:val="00C4485B"/>
    <w:rsid w:val="00C449F3"/>
    <w:rsid w:val="00C457FA"/>
    <w:rsid w:val="00C45FDF"/>
    <w:rsid w:val="00C4636F"/>
    <w:rsid w:val="00C47698"/>
    <w:rsid w:val="00C476E0"/>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4C72"/>
    <w:rsid w:val="00C65A8E"/>
    <w:rsid w:val="00C66447"/>
    <w:rsid w:val="00C66570"/>
    <w:rsid w:val="00C66C0B"/>
    <w:rsid w:val="00C66E38"/>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2EC"/>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AC2"/>
    <w:rsid w:val="00C90F7F"/>
    <w:rsid w:val="00C91D70"/>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1C89"/>
    <w:rsid w:val="00CA2651"/>
    <w:rsid w:val="00CA2786"/>
    <w:rsid w:val="00CA3759"/>
    <w:rsid w:val="00CA3D31"/>
    <w:rsid w:val="00CA3EB3"/>
    <w:rsid w:val="00CA40F6"/>
    <w:rsid w:val="00CA4C6B"/>
    <w:rsid w:val="00CA4D38"/>
    <w:rsid w:val="00CA4D57"/>
    <w:rsid w:val="00CA509E"/>
    <w:rsid w:val="00CA53FB"/>
    <w:rsid w:val="00CA60D0"/>
    <w:rsid w:val="00CA6404"/>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0D6F"/>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0EF7"/>
    <w:rsid w:val="00CE1320"/>
    <w:rsid w:val="00CE14C4"/>
    <w:rsid w:val="00CE1A3A"/>
    <w:rsid w:val="00CE1FBF"/>
    <w:rsid w:val="00CE2C91"/>
    <w:rsid w:val="00CE35B2"/>
    <w:rsid w:val="00CE3F17"/>
    <w:rsid w:val="00CE40A0"/>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2D69"/>
    <w:rsid w:val="00CF3296"/>
    <w:rsid w:val="00CF32E6"/>
    <w:rsid w:val="00CF347B"/>
    <w:rsid w:val="00CF395D"/>
    <w:rsid w:val="00CF4104"/>
    <w:rsid w:val="00CF4D41"/>
    <w:rsid w:val="00CF560D"/>
    <w:rsid w:val="00CF5C18"/>
    <w:rsid w:val="00CF6908"/>
    <w:rsid w:val="00CF69B2"/>
    <w:rsid w:val="00CF7135"/>
    <w:rsid w:val="00CF7FFC"/>
    <w:rsid w:val="00D004EF"/>
    <w:rsid w:val="00D012C3"/>
    <w:rsid w:val="00D019F1"/>
    <w:rsid w:val="00D023EB"/>
    <w:rsid w:val="00D02A2D"/>
    <w:rsid w:val="00D02B5B"/>
    <w:rsid w:val="00D0302B"/>
    <w:rsid w:val="00D03201"/>
    <w:rsid w:val="00D04C63"/>
    <w:rsid w:val="00D055A7"/>
    <w:rsid w:val="00D0603A"/>
    <w:rsid w:val="00D061A1"/>
    <w:rsid w:val="00D06946"/>
    <w:rsid w:val="00D069C6"/>
    <w:rsid w:val="00D07149"/>
    <w:rsid w:val="00D07577"/>
    <w:rsid w:val="00D1024F"/>
    <w:rsid w:val="00D103AF"/>
    <w:rsid w:val="00D1045E"/>
    <w:rsid w:val="00D10BB9"/>
    <w:rsid w:val="00D1114F"/>
    <w:rsid w:val="00D11AA3"/>
    <w:rsid w:val="00D11F4A"/>
    <w:rsid w:val="00D1268D"/>
    <w:rsid w:val="00D12FE5"/>
    <w:rsid w:val="00D1363C"/>
    <w:rsid w:val="00D137DF"/>
    <w:rsid w:val="00D13867"/>
    <w:rsid w:val="00D144D0"/>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B1D"/>
    <w:rsid w:val="00D26C87"/>
    <w:rsid w:val="00D2779F"/>
    <w:rsid w:val="00D27ABE"/>
    <w:rsid w:val="00D27FDD"/>
    <w:rsid w:val="00D3001A"/>
    <w:rsid w:val="00D30486"/>
    <w:rsid w:val="00D30D47"/>
    <w:rsid w:val="00D30E37"/>
    <w:rsid w:val="00D31054"/>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1AF5"/>
    <w:rsid w:val="00D4228D"/>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68B3"/>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38E8"/>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CA"/>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0EB8"/>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477"/>
    <w:rsid w:val="00DD357F"/>
    <w:rsid w:val="00DD367D"/>
    <w:rsid w:val="00DD3C07"/>
    <w:rsid w:val="00DD4E41"/>
    <w:rsid w:val="00DD5009"/>
    <w:rsid w:val="00DD5C60"/>
    <w:rsid w:val="00DD5EC9"/>
    <w:rsid w:val="00DD68D9"/>
    <w:rsid w:val="00DD6D76"/>
    <w:rsid w:val="00DD6F40"/>
    <w:rsid w:val="00DD7B52"/>
    <w:rsid w:val="00DD7D80"/>
    <w:rsid w:val="00DE0F4A"/>
    <w:rsid w:val="00DE1B8D"/>
    <w:rsid w:val="00DE1E5C"/>
    <w:rsid w:val="00DE1E7C"/>
    <w:rsid w:val="00DE2198"/>
    <w:rsid w:val="00DE26CF"/>
    <w:rsid w:val="00DE28A7"/>
    <w:rsid w:val="00DE2AA9"/>
    <w:rsid w:val="00DE31C1"/>
    <w:rsid w:val="00DE3548"/>
    <w:rsid w:val="00DE3603"/>
    <w:rsid w:val="00DE3848"/>
    <w:rsid w:val="00DE3C99"/>
    <w:rsid w:val="00DE44BF"/>
    <w:rsid w:val="00DE4698"/>
    <w:rsid w:val="00DE516F"/>
    <w:rsid w:val="00DE5D3C"/>
    <w:rsid w:val="00DE5F5E"/>
    <w:rsid w:val="00DE6036"/>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CC5"/>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175B2"/>
    <w:rsid w:val="00E2068F"/>
    <w:rsid w:val="00E20B73"/>
    <w:rsid w:val="00E20D82"/>
    <w:rsid w:val="00E211DC"/>
    <w:rsid w:val="00E215FF"/>
    <w:rsid w:val="00E22ED9"/>
    <w:rsid w:val="00E23621"/>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190C"/>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171"/>
    <w:rsid w:val="00E474B6"/>
    <w:rsid w:val="00E47D53"/>
    <w:rsid w:val="00E47FDE"/>
    <w:rsid w:val="00E50434"/>
    <w:rsid w:val="00E50DA2"/>
    <w:rsid w:val="00E51153"/>
    <w:rsid w:val="00E526D8"/>
    <w:rsid w:val="00E52867"/>
    <w:rsid w:val="00E52B43"/>
    <w:rsid w:val="00E532BF"/>
    <w:rsid w:val="00E53948"/>
    <w:rsid w:val="00E53A06"/>
    <w:rsid w:val="00E53AC9"/>
    <w:rsid w:val="00E53C1F"/>
    <w:rsid w:val="00E53F8E"/>
    <w:rsid w:val="00E553C4"/>
    <w:rsid w:val="00E55A80"/>
    <w:rsid w:val="00E55E70"/>
    <w:rsid w:val="00E55FAD"/>
    <w:rsid w:val="00E56440"/>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3F98"/>
    <w:rsid w:val="00E74920"/>
    <w:rsid w:val="00E74A05"/>
    <w:rsid w:val="00E74A85"/>
    <w:rsid w:val="00E74CED"/>
    <w:rsid w:val="00E75053"/>
    <w:rsid w:val="00E75532"/>
    <w:rsid w:val="00E75C05"/>
    <w:rsid w:val="00E75F0C"/>
    <w:rsid w:val="00E76C11"/>
    <w:rsid w:val="00E76FCC"/>
    <w:rsid w:val="00E77081"/>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0C5"/>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6B7"/>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2C8"/>
    <w:rsid w:val="00ED1509"/>
    <w:rsid w:val="00ED1DE6"/>
    <w:rsid w:val="00ED1FF7"/>
    <w:rsid w:val="00ED279F"/>
    <w:rsid w:val="00ED28AC"/>
    <w:rsid w:val="00ED2AAD"/>
    <w:rsid w:val="00ED3508"/>
    <w:rsid w:val="00ED3A2C"/>
    <w:rsid w:val="00ED3D6A"/>
    <w:rsid w:val="00ED4056"/>
    <w:rsid w:val="00ED4091"/>
    <w:rsid w:val="00ED4144"/>
    <w:rsid w:val="00ED427D"/>
    <w:rsid w:val="00ED4FA8"/>
    <w:rsid w:val="00ED5036"/>
    <w:rsid w:val="00ED50E6"/>
    <w:rsid w:val="00ED55A2"/>
    <w:rsid w:val="00ED5D60"/>
    <w:rsid w:val="00ED5E39"/>
    <w:rsid w:val="00ED5F82"/>
    <w:rsid w:val="00ED61A6"/>
    <w:rsid w:val="00ED691B"/>
    <w:rsid w:val="00ED6C69"/>
    <w:rsid w:val="00ED7286"/>
    <w:rsid w:val="00ED78A8"/>
    <w:rsid w:val="00ED78D1"/>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AF3"/>
    <w:rsid w:val="00EF5BDA"/>
    <w:rsid w:val="00EF5E58"/>
    <w:rsid w:val="00EF636A"/>
    <w:rsid w:val="00EF63EF"/>
    <w:rsid w:val="00EF6448"/>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5AED"/>
    <w:rsid w:val="00F160E9"/>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4440"/>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2150"/>
    <w:rsid w:val="00F521E8"/>
    <w:rsid w:val="00F522AB"/>
    <w:rsid w:val="00F5268E"/>
    <w:rsid w:val="00F52E8B"/>
    <w:rsid w:val="00F53DA5"/>
    <w:rsid w:val="00F5458B"/>
    <w:rsid w:val="00F547A9"/>
    <w:rsid w:val="00F550D1"/>
    <w:rsid w:val="00F553FD"/>
    <w:rsid w:val="00F5583A"/>
    <w:rsid w:val="00F563E3"/>
    <w:rsid w:val="00F569E2"/>
    <w:rsid w:val="00F56E2C"/>
    <w:rsid w:val="00F57415"/>
    <w:rsid w:val="00F578AB"/>
    <w:rsid w:val="00F579D4"/>
    <w:rsid w:val="00F57E94"/>
    <w:rsid w:val="00F60125"/>
    <w:rsid w:val="00F6031E"/>
    <w:rsid w:val="00F60B04"/>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7BF"/>
    <w:rsid w:val="00F710E5"/>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5DC4"/>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074"/>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2B7"/>
    <w:rsid w:val="00FC7360"/>
    <w:rsid w:val="00FC75B3"/>
    <w:rsid w:val="00FC77AC"/>
    <w:rsid w:val="00FC79E6"/>
    <w:rsid w:val="00FC7B06"/>
    <w:rsid w:val="00FC7C12"/>
    <w:rsid w:val="00FC7E60"/>
    <w:rsid w:val="00FD00B4"/>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2F3D6C"/>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customXml" Target="../customXml/item4.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8" ma:contentTypeDescription="Create a new document." ma:contentTypeScope="" ma:versionID="4a42bbb9de87a114221e26fd94b52657">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6cd8f1b0db48be908a4701301e925c08"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documentManagement>
</p:properties>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customXml/itemProps2.xml><?xml version="1.0" encoding="utf-8"?>
<ds:datastoreItem xmlns:ds="http://schemas.openxmlformats.org/officeDocument/2006/customXml" ds:itemID="{725AB92D-EA75-4EAC-8455-30606E1A971F}"/>
</file>

<file path=customXml/itemProps3.xml><?xml version="1.0" encoding="utf-8"?>
<ds:datastoreItem xmlns:ds="http://schemas.openxmlformats.org/officeDocument/2006/customXml" ds:itemID="{3D96F3CE-8C5D-455D-AC0A-72261B5A55EC}"/>
</file>

<file path=customXml/itemProps4.xml><?xml version="1.0" encoding="utf-8"?>
<ds:datastoreItem xmlns:ds="http://schemas.openxmlformats.org/officeDocument/2006/customXml" ds:itemID="{23EB583D-7F3D-4BDB-9F52-5EE0BD416504}"/>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12265</Words>
  <Characters>69917</Characters>
  <Application>Microsoft Office Word</Application>
  <DocSecurity>8</DocSecurity>
  <Lines>582</Lines>
  <Paragraphs>164</Paragraphs>
  <ScaleCrop>false</ScaleCrop>
  <Company/>
  <LinksUpToDate>false</LinksUpToDate>
  <CharactersWithSpaces>82018</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2023-11-13T22:24:00Z</dcterms:created>
  <dcterms:modified xsi:type="dcterms:W3CDTF">2023-11-13T22:24:00Z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ies>
</file>